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5203C1C9" w14:textId="77777777" w:rsidTr="00614282">
        <w:tblPrEx>
          <w:tblW w:w="9356" w:type="dxa"/>
          <w:tblLayout w:type="fixed"/>
          <w:tblLook w:val="04A0"/>
        </w:tblPrEx>
        <w:tc>
          <w:tcPr>
            <w:tcW w:w="9356" w:type="dxa"/>
          </w:tcPr>
          <w:p w:rsidR="00BC67F6" w:rsidRPr="00106D19" w:rsidP="00106D19" w14:paraId="0DE2D4A0" w14:textId="77777777">
            <w:pPr>
              <w:jc w:val="center"/>
              <w:rPr>
                <w:b/>
                <w:bCs/>
                <w:caps/>
                <w:szCs w:val="28"/>
                <w:lang w:val="lv-LV"/>
              </w:rPr>
            </w:pPr>
            <w:r>
              <w:rPr>
                <w:b/>
                <w:bCs/>
                <w:caps/>
                <w:szCs w:val="28"/>
                <w:lang w:val="lv-LV"/>
              </w:rPr>
              <w:t>Objekta higiēniskais novērtējums</w:t>
            </w:r>
          </w:p>
        </w:tc>
      </w:tr>
    </w:tbl>
    <w:p w:rsidR="00BC67F6" w:rsidP="00BC67F6" w14:paraId="3551AF7B" w14:textId="3C7394C5">
      <w:pPr>
        <w:rPr>
          <w:sz w:val="24"/>
          <w:lang w:val="lv-LV"/>
        </w:rPr>
      </w:pPr>
    </w:p>
    <w:tbl>
      <w:tblPr>
        <w:tblW w:w="9356" w:type="dxa"/>
        <w:tblLayout w:type="fixed"/>
        <w:tblLook w:val="04A0"/>
      </w:tblPr>
      <w:tblGrid>
        <w:gridCol w:w="9356"/>
      </w:tblGrid>
      <w:tr w14:paraId="32873C85" w14:textId="77777777" w:rsidTr="00E45AF4">
        <w:tblPrEx>
          <w:tblW w:w="9356" w:type="dxa"/>
          <w:tblLayout w:type="fixed"/>
          <w:tblLook w:val="04A0"/>
        </w:tblPrEx>
        <w:tc>
          <w:tcPr>
            <w:tcW w:w="9356" w:type="dxa"/>
          </w:tcPr>
          <w:p w:rsidR="00614282" w:rsidRPr="008A3DA7" w:rsidP="00E45AF4" w14:paraId="580AD481" w14:textId="77777777">
            <w:pPr>
              <w:jc w:val="center"/>
              <w:rPr>
                <w:bCs/>
                <w:sz w:val="24"/>
                <w:lang w:val="lv-LV"/>
              </w:rPr>
            </w:pPr>
            <w:r>
              <w:rPr>
                <w:bCs/>
                <w:sz w:val="24"/>
                <w:lang w:val="lv-LV"/>
              </w:rPr>
              <w:t>Valmierā</w:t>
            </w:r>
          </w:p>
        </w:tc>
      </w:tr>
    </w:tbl>
    <w:p w:rsidR="00614282" w:rsidRPr="008A3DA7" w:rsidP="00BC67F6" w14:paraId="053186BE" w14:textId="77777777">
      <w:pPr>
        <w:rPr>
          <w:sz w:val="24"/>
          <w:lang w:val="lv-LV"/>
        </w:rPr>
      </w:pPr>
    </w:p>
    <w:tbl>
      <w:tblPr>
        <w:tblW w:w="3017" w:type="dxa"/>
        <w:tblLayout w:type="fixed"/>
        <w:tblLook w:val="0000"/>
      </w:tblPr>
      <w:tblGrid>
        <w:gridCol w:w="3017"/>
      </w:tblGrid>
      <w:tr w14:paraId="566F5641" w14:textId="77777777" w:rsidTr="00614282">
        <w:tblPrEx>
          <w:tblW w:w="3017" w:type="dxa"/>
          <w:tblLayout w:type="fixed"/>
          <w:tblLook w:val="0000"/>
        </w:tblPrEx>
        <w:tc>
          <w:tcPr>
            <w:tcW w:w="3017" w:type="dxa"/>
            <w:tcBorders>
              <w:bottom w:val="single" w:sz="6" w:space="0" w:color="auto"/>
            </w:tcBorders>
            <w:vAlign w:val="bottom"/>
          </w:tcPr>
          <w:p w:rsidR="006F7A48" w:rsidRPr="00614282" w:rsidP="00BC67F6" w14:paraId="19C5DB00" w14:textId="77777777">
            <w:pPr>
              <w:jc w:val="center"/>
              <w:rPr>
                <w:bCs/>
                <w:sz w:val="24"/>
                <w:lang w:val="lv-LV"/>
              </w:rPr>
            </w:pPr>
            <w:r w:rsidRPr="00614282">
              <w:rPr>
                <w:bCs/>
                <w:noProof/>
                <w:sz w:val="24"/>
              </w:rPr>
              <w:t>12.10.2022</w:t>
            </w:r>
          </w:p>
        </w:tc>
      </w:tr>
    </w:tbl>
    <w:p w:rsidR="00BC67F6" w:rsidRPr="008A3DA7" w:rsidP="00BC67F6" w14:paraId="084CF1DB" w14:textId="77777777">
      <w:pPr>
        <w:tabs>
          <w:tab w:val="left" w:pos="3825"/>
        </w:tabs>
        <w:rPr>
          <w:sz w:val="24"/>
          <w:lang w:val="lv-LV"/>
        </w:rPr>
      </w:pPr>
    </w:p>
    <w:tbl>
      <w:tblPr>
        <w:tblW w:w="0" w:type="auto"/>
        <w:tblInd w:w="-5" w:type="dxa"/>
        <w:tblLook w:val="04A0"/>
      </w:tblPr>
      <w:tblGrid>
        <w:gridCol w:w="9350"/>
      </w:tblGrid>
      <w:tr w14:paraId="5B898D83"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8A3DA7" w:rsidP="00246554" w14:paraId="0AE703CD" w14:textId="68B554A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131684" w:rsidR="00394828">
              <w:rPr>
                <w:sz w:val="24"/>
                <w:lang w:val="lv-LV"/>
              </w:rPr>
              <w:t>Bērnu dienas nometne</w:t>
            </w:r>
          </w:p>
        </w:tc>
      </w:tr>
      <w:tr w14:paraId="698F1740"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4706C3B7" w14:textId="19DADA8B">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131684" w:rsidR="00394828">
              <w:rPr>
                <w:sz w:val="24"/>
                <w:lang w:val="lv-LV"/>
              </w:rPr>
              <w:t xml:space="preserve">Nometnes organizētājs – biedrība “AMI nometnes”, </w:t>
            </w:r>
            <w:r w:rsidRPr="00131684" w:rsidR="00394828">
              <w:rPr>
                <w:sz w:val="24"/>
                <w:lang w:val="lv-LV"/>
              </w:rPr>
              <w:t>reģ</w:t>
            </w:r>
            <w:r w:rsidRPr="00131684" w:rsidR="00394828">
              <w:rPr>
                <w:sz w:val="24"/>
                <w:lang w:val="lv-LV"/>
              </w:rPr>
              <w:t xml:space="preserve">. Nr. 50008211491, Draudzības iela 18, </w:t>
            </w:r>
            <w:r w:rsidRPr="00131684" w:rsidR="00394828">
              <w:rPr>
                <w:sz w:val="24"/>
                <w:lang w:val="lv-LV"/>
              </w:rPr>
              <w:t>Valmiermuiža</w:t>
            </w:r>
            <w:r w:rsidRPr="00131684" w:rsidR="00394828">
              <w:rPr>
                <w:sz w:val="24"/>
                <w:lang w:val="lv-LV"/>
              </w:rPr>
              <w:t>, Valmieras pagasts, Valmieras novads, LV-4219; nometnes vadītāja – Ilze Skrastiņa (</w:t>
            </w:r>
            <w:r w:rsidRPr="00131684" w:rsidR="00394828">
              <w:rPr>
                <w:sz w:val="24"/>
                <w:lang w:val="lv-LV"/>
              </w:rPr>
              <w:t>apl</w:t>
            </w:r>
            <w:r w:rsidRPr="00131684" w:rsidR="00394828">
              <w:rPr>
                <w:sz w:val="24"/>
                <w:lang w:val="lv-LV"/>
              </w:rPr>
              <w:t>. Nr. 117-00009)</w:t>
            </w:r>
          </w:p>
        </w:tc>
      </w:tr>
      <w:tr w14:paraId="75BE9B1C"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8A3DA7" w:rsidP="00246554" w14:paraId="317BCEF0" w14:textId="29BC1CE6">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adrese:</w:t>
            </w:r>
            <w:r w:rsidRPr="008A3DA7">
              <w:rPr>
                <w:sz w:val="24"/>
                <w:lang w:val="lv-LV"/>
              </w:rPr>
              <w:t xml:space="preserve"> </w:t>
            </w:r>
            <w:r w:rsidRPr="00083962" w:rsidR="00394828">
              <w:rPr>
                <w:sz w:val="24"/>
                <w:lang w:val="lv-LV"/>
              </w:rPr>
              <w:t>Valmieras Pārgaujas sākumskola, Meža iela 12</w:t>
            </w:r>
            <w:r w:rsidR="00394828">
              <w:rPr>
                <w:sz w:val="24"/>
                <w:lang w:val="lv-LV"/>
              </w:rPr>
              <w:t>A</w:t>
            </w:r>
            <w:r w:rsidRPr="00083962" w:rsidR="00394828">
              <w:rPr>
                <w:sz w:val="24"/>
                <w:lang w:val="lv-LV"/>
              </w:rPr>
              <w:t>, Valmiera, Valmieras novads, LV-4201</w:t>
            </w:r>
          </w:p>
        </w:tc>
      </w:tr>
      <w:tr w14:paraId="4D5317D4"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8A3DA7" w:rsidP="00746BF1" w14:paraId="2C517DC7" w14:textId="6235AE82">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Pr="008A3DA7">
              <w:rPr>
                <w:sz w:val="24"/>
                <w:lang w:val="lv-LV"/>
              </w:rPr>
              <w:t xml:space="preserve"> </w:t>
            </w:r>
            <w:r w:rsidRPr="002B7CBC" w:rsidR="00FE475B">
              <w:rPr>
                <w:sz w:val="24"/>
                <w:lang w:val="lv-LV"/>
              </w:rPr>
              <w:t>Plānveida kontrole 2</w:t>
            </w:r>
            <w:r w:rsidR="006061AD">
              <w:rPr>
                <w:sz w:val="24"/>
                <w:lang w:val="lv-LV"/>
              </w:rPr>
              <w:t>2</w:t>
            </w:r>
            <w:r w:rsidRPr="002B7CBC" w:rsidR="00FE475B">
              <w:rPr>
                <w:sz w:val="24"/>
                <w:lang w:val="lv-LV"/>
              </w:rPr>
              <w:t>.0</w:t>
            </w:r>
            <w:r w:rsidR="006061AD">
              <w:rPr>
                <w:sz w:val="24"/>
                <w:lang w:val="lv-LV"/>
              </w:rPr>
              <w:t>2</w:t>
            </w:r>
            <w:r w:rsidRPr="002B7CBC" w:rsidR="00FE475B">
              <w:rPr>
                <w:sz w:val="24"/>
                <w:lang w:val="lv-LV"/>
              </w:rPr>
              <w:t>.2022.</w:t>
            </w:r>
            <w:r w:rsidR="00FE475B">
              <w:rPr>
                <w:sz w:val="24"/>
                <w:lang w:val="lv-LV"/>
              </w:rPr>
              <w:t xml:space="preserve">, kontroles akts Nr. </w:t>
            </w:r>
            <w:r w:rsidRPr="002B7CBC" w:rsidR="00746BF1">
              <w:rPr>
                <w:sz w:val="24"/>
                <w:lang w:val="lv-LV"/>
              </w:rPr>
              <w:t>00089122</w:t>
            </w:r>
            <w:r w:rsidR="006061AD">
              <w:rPr>
                <w:sz w:val="24"/>
                <w:lang w:val="lv-LV"/>
              </w:rPr>
              <w:t xml:space="preserve"> (24.03.2022.)</w:t>
            </w:r>
            <w:r w:rsidRPr="002B7CBC" w:rsidR="00FE475B">
              <w:rPr>
                <w:sz w:val="24"/>
                <w:lang w:val="lv-LV"/>
              </w:rPr>
              <w:t>, inspektore sabiedrības veselības jomā Lolita Ķuze</w:t>
            </w:r>
          </w:p>
        </w:tc>
      </w:tr>
      <w:tr w14:paraId="52EF22A2"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8A3DA7" w:rsidP="00246554" w14:paraId="07C6065F" w14:textId="0E13AA5B">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8A3DA7">
              <w:rPr>
                <w:sz w:val="24"/>
                <w:lang w:val="lv-LV"/>
              </w:rPr>
              <w:t xml:space="preserve"> </w:t>
            </w:r>
            <w:r w:rsidR="006061AD">
              <w:rPr>
                <w:sz w:val="24"/>
                <w:lang w:val="lv-LV"/>
              </w:rPr>
              <w:t>skolas direktors Viktors Litaunieks</w:t>
            </w:r>
          </w:p>
        </w:tc>
      </w:tr>
      <w:tr w14:paraId="342D7F10"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84C4B" w:rsidRPr="00D84C4B" w14:paraId="3B107C90" w14:textId="77777777">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Pr="00D84C4B" w:rsidR="00A945E8">
              <w:rPr>
                <w:i/>
                <w:sz w:val="24"/>
                <w:lang w:val="lv-LV"/>
              </w:rPr>
              <w:t xml:space="preserve"> </w:t>
            </w:r>
          </w:p>
          <w:p w:rsidR="00246554" w:rsidRPr="00246554" w:rsidP="00D437BF" w14:paraId="2448E61D"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9D5288" w:rsidRPr="002B7CBC" w:rsidP="009D5288" w14:paraId="5851CDA9" w14:textId="6D2CC179">
            <w:pPr>
              <w:overflowPunct/>
              <w:autoSpaceDE/>
              <w:autoSpaceDN/>
              <w:adjustRightInd/>
              <w:spacing w:before="20" w:after="20"/>
              <w:ind w:right="6"/>
              <w:jc w:val="both"/>
              <w:textAlignment w:val="auto"/>
              <w:rPr>
                <w:sz w:val="24"/>
                <w:lang w:val="lv-LV"/>
              </w:rPr>
            </w:pPr>
            <w:r w:rsidRPr="002B7CBC">
              <w:rPr>
                <w:sz w:val="24"/>
                <w:lang w:val="lv-LV"/>
              </w:rPr>
              <w:t xml:space="preserve">   Bērnu dienas slēgtā nometne tiks organizēta Valmieras Pārgaujas sākumskolā, kas ir Veselības inspekcijas uzraudzības objekts. Dalībnieku vecums nometnē no </w:t>
            </w:r>
            <w:r>
              <w:rPr>
                <w:sz w:val="24"/>
                <w:lang w:val="lv-LV"/>
              </w:rPr>
              <w:t>7</w:t>
            </w:r>
            <w:r w:rsidRPr="002B7CBC">
              <w:rPr>
                <w:sz w:val="24"/>
                <w:lang w:val="lv-LV"/>
              </w:rPr>
              <w:t xml:space="preserve"> līdz </w:t>
            </w:r>
            <w:r>
              <w:rPr>
                <w:sz w:val="24"/>
                <w:lang w:val="lv-LV"/>
              </w:rPr>
              <w:t>12</w:t>
            </w:r>
            <w:r w:rsidRPr="002B7CBC">
              <w:rPr>
                <w:sz w:val="24"/>
                <w:lang w:val="lv-LV"/>
              </w:rPr>
              <w:t xml:space="preserve"> gadiem; maksimālais dalībnieku skaits – līdz </w:t>
            </w:r>
            <w:r>
              <w:rPr>
                <w:sz w:val="24"/>
                <w:lang w:val="lv-LV"/>
              </w:rPr>
              <w:t>6</w:t>
            </w:r>
            <w:r w:rsidRPr="002B7CBC">
              <w:rPr>
                <w:sz w:val="24"/>
                <w:lang w:val="lv-LV"/>
              </w:rPr>
              <w:t>0. Objekta higiēniskais novērtējums veikts, pamatojoties uz Veselības inspekcijas Sabiedrības veselības departamenta Vidzemes kontroles nodaļas inspektores sabiedrības veselības jomā Lolitas Ķuzes 2022. gada 24. marta kontroles aktu Nr. 00089122.</w:t>
            </w:r>
            <w:r w:rsidRPr="009D5288" w:rsidR="00BF71F5">
              <w:rPr>
                <w:sz w:val="24"/>
                <w:lang w:val="lv-LV"/>
              </w:rPr>
              <w:t xml:space="preserve"> Kontroles laikā nav konstatētas neatbilstības normatīvo aktu prasībām.</w:t>
            </w:r>
          </w:p>
          <w:p w:rsidR="009D5288" w:rsidRPr="002B7CBC" w:rsidP="009D5288" w14:paraId="554BBE5C" w14:textId="7ECBA9F8">
            <w:pPr>
              <w:tabs>
                <w:tab w:val="left" w:pos="176"/>
              </w:tabs>
              <w:spacing w:before="20" w:after="20"/>
              <w:ind w:firstLine="176"/>
              <w:jc w:val="both"/>
              <w:rPr>
                <w:sz w:val="24"/>
                <w:highlight w:val="yellow"/>
                <w:lang w:val="lv-LV"/>
              </w:rPr>
            </w:pPr>
            <w:r>
              <w:rPr>
                <w:sz w:val="24"/>
                <w:lang w:val="lv-LV"/>
              </w:rPr>
              <w:t>Nodarbības notiks</w:t>
            </w:r>
            <w:r w:rsidRPr="00B04EC8">
              <w:rPr>
                <w:sz w:val="24"/>
                <w:lang w:val="lv-LV"/>
              </w:rPr>
              <w:t xml:space="preserve"> skolas </w:t>
            </w:r>
            <w:r w:rsidRPr="00823C5E">
              <w:rPr>
                <w:sz w:val="24"/>
                <w:lang w:val="lv-LV"/>
              </w:rPr>
              <w:t>mācību klašu telpās,</w:t>
            </w:r>
            <w:r w:rsidRPr="00823C5E">
              <w:rPr>
                <w:lang w:val="lv-LV"/>
              </w:rPr>
              <w:t xml:space="preserve"> </w:t>
            </w:r>
            <w:r w:rsidRPr="00B04EC8">
              <w:rPr>
                <w:sz w:val="24"/>
                <w:lang w:val="lv-LV"/>
              </w:rPr>
              <w:t>nodarbību un sporta zālē. Pie sporta zāles ir trīs ģērbtuves meitenēm un trīs zēniem. Tajās ir dušas telpas, kur katrā ir trīs dušas ierīces, tās atdalītas ar necaurspīdīgām, gludām, viegli tīrāmām un dezinficējamām starpsienām. Ir tualetes telpas atsevišķi zēniem un meitenēm</w:t>
            </w:r>
            <w:r>
              <w:rPr>
                <w:sz w:val="24"/>
                <w:lang w:val="lv-LV"/>
              </w:rPr>
              <w:t>:</w:t>
            </w:r>
            <w:r w:rsidRPr="00B04EC8">
              <w:rPr>
                <w:sz w:val="24"/>
                <w:lang w:val="lv-LV"/>
              </w:rPr>
              <w:t xml:space="preserve"> </w:t>
            </w:r>
            <w:r w:rsidRPr="00823C5E">
              <w:rPr>
                <w:rStyle w:val="gwtext-compositecellchild"/>
                <w:sz w:val="24"/>
                <w:lang w:val="lv-LV"/>
              </w:rPr>
              <w:t xml:space="preserve">1.-3. klašu korpusā ir </w:t>
            </w:r>
            <w:r>
              <w:rPr>
                <w:rStyle w:val="gwtext-compositecellchild"/>
                <w:sz w:val="24"/>
                <w:lang w:val="lv-LV"/>
              </w:rPr>
              <w:t>piecas</w:t>
            </w:r>
            <w:r w:rsidRPr="00823C5E">
              <w:rPr>
                <w:rStyle w:val="gwtext-compositecellchild"/>
                <w:sz w:val="24"/>
                <w:lang w:val="lv-LV"/>
              </w:rPr>
              <w:t xml:space="preserve"> tualetes ar 12 klozetpodiem, </w:t>
            </w:r>
            <w:r>
              <w:rPr>
                <w:rStyle w:val="gwtext-compositecellchild"/>
                <w:sz w:val="24"/>
                <w:lang w:val="lv-LV"/>
              </w:rPr>
              <w:t>diviem</w:t>
            </w:r>
            <w:r w:rsidRPr="00823C5E">
              <w:rPr>
                <w:rStyle w:val="gwtext-compositecellchild"/>
                <w:sz w:val="24"/>
                <w:lang w:val="lv-LV"/>
              </w:rPr>
              <w:t xml:space="preserve"> pisuāriem, </w:t>
            </w:r>
            <w:r>
              <w:rPr>
                <w:rStyle w:val="gwtext-compositecellchild"/>
                <w:sz w:val="24"/>
                <w:lang w:val="lv-LV"/>
              </w:rPr>
              <w:t>divas</w:t>
            </w:r>
            <w:r w:rsidRPr="00823C5E">
              <w:rPr>
                <w:rStyle w:val="gwtext-compositecellchild"/>
                <w:sz w:val="24"/>
                <w:lang w:val="lv-LV"/>
              </w:rPr>
              <w:t xml:space="preserve"> tualetes darbiniekiem, 4.- 6</w:t>
            </w:r>
            <w:r w:rsidR="005B190B">
              <w:rPr>
                <w:rStyle w:val="gwtext-compositecellchild"/>
                <w:sz w:val="24"/>
                <w:lang w:val="lv-LV"/>
              </w:rPr>
              <w:t>.</w:t>
            </w:r>
            <w:r w:rsidRPr="00823C5E">
              <w:rPr>
                <w:rStyle w:val="gwtext-compositecellchild"/>
                <w:sz w:val="24"/>
                <w:lang w:val="lv-LV"/>
              </w:rPr>
              <w:t xml:space="preserve"> klašu korpusā </w:t>
            </w:r>
            <w:r>
              <w:rPr>
                <w:rStyle w:val="gwtext-compositecellchild"/>
                <w:sz w:val="24"/>
                <w:lang w:val="lv-LV"/>
              </w:rPr>
              <w:t>ir divas</w:t>
            </w:r>
            <w:r w:rsidRPr="00823C5E">
              <w:rPr>
                <w:rStyle w:val="gwtext-compositecellchild"/>
                <w:sz w:val="24"/>
                <w:lang w:val="lv-LV"/>
              </w:rPr>
              <w:t xml:space="preserve"> tualetes, katrā </w:t>
            </w:r>
            <w:r>
              <w:rPr>
                <w:rStyle w:val="gwtext-compositecellchild"/>
                <w:sz w:val="24"/>
                <w:lang w:val="lv-LV"/>
              </w:rPr>
              <w:t>trīs</w:t>
            </w:r>
            <w:r w:rsidRPr="00823C5E">
              <w:rPr>
                <w:rStyle w:val="gwtext-compositecellchild"/>
                <w:sz w:val="24"/>
                <w:lang w:val="lv-LV"/>
              </w:rPr>
              <w:t xml:space="preserve"> klozetpodi, </w:t>
            </w:r>
            <w:r>
              <w:rPr>
                <w:rStyle w:val="gwtext-compositecellchild"/>
                <w:sz w:val="24"/>
                <w:lang w:val="lv-LV"/>
              </w:rPr>
              <w:t>trīs</w:t>
            </w:r>
            <w:r w:rsidRPr="00823C5E">
              <w:rPr>
                <w:rStyle w:val="gwtext-compositecellchild"/>
                <w:sz w:val="24"/>
                <w:lang w:val="lv-LV"/>
              </w:rPr>
              <w:t xml:space="preserve"> </w:t>
            </w:r>
            <w:r>
              <w:rPr>
                <w:rStyle w:val="gwtext-compositecellchild"/>
                <w:sz w:val="24"/>
                <w:lang w:val="lv-LV"/>
              </w:rPr>
              <w:t>roku mazgātnes</w:t>
            </w:r>
            <w:r w:rsidRPr="00823C5E">
              <w:rPr>
                <w:rStyle w:val="gwtext-compositecellchild"/>
                <w:sz w:val="24"/>
                <w:lang w:val="lv-LV"/>
              </w:rPr>
              <w:t xml:space="preserve">, </w:t>
            </w:r>
            <w:r>
              <w:rPr>
                <w:rStyle w:val="gwtext-compositecellchild"/>
                <w:sz w:val="24"/>
                <w:lang w:val="lv-LV"/>
              </w:rPr>
              <w:t>viena</w:t>
            </w:r>
            <w:r w:rsidRPr="00823C5E">
              <w:rPr>
                <w:rStyle w:val="gwtext-compositecellchild"/>
                <w:sz w:val="24"/>
                <w:lang w:val="lv-LV"/>
              </w:rPr>
              <w:t xml:space="preserve"> tualete darbiniekiem</w:t>
            </w:r>
          </w:p>
          <w:p w:rsidR="00D437BF" w:rsidRPr="00246554" w:rsidP="009D5288" w14:paraId="667ACF6D" w14:textId="51A33F99">
            <w:pPr>
              <w:overflowPunct/>
              <w:autoSpaceDE/>
              <w:autoSpaceDN/>
              <w:adjustRightInd/>
              <w:spacing w:before="20" w:after="20"/>
              <w:ind w:right="6" w:firstLine="207"/>
              <w:jc w:val="both"/>
              <w:textAlignment w:val="auto"/>
              <w:rPr>
                <w:spacing w:val="-2"/>
                <w:sz w:val="24"/>
                <w:lang w:val="lv-LV"/>
              </w:rPr>
            </w:pPr>
            <w:r w:rsidRPr="002B7CBC">
              <w:rPr>
                <w:sz w:val="24"/>
                <w:lang w:val="lv-LV"/>
              </w:rPr>
              <w:t>Nodrošināta iespēja ievērot personīgo higiēnu: pieejami roku mazgāšanas un nosusināšanas līdzekļi, tualetes papīrs. Telpu uzkopšanas līdzekļi un inventārs tiek uzglabāti atsevišķā telpā. Telpu sastāvs, platība un sanitāri higiēniskais stāvoklis atbilst higiēnas prasībām un nometņu programmai. Ēdināšanu nodrošinās PVD reģistrēts uzņēmums</w:t>
            </w:r>
            <w:r w:rsidRPr="009D5288">
              <w:rPr>
                <w:lang w:val="lv-LV"/>
              </w:rPr>
              <w:t xml:space="preserve"> </w:t>
            </w:r>
            <w:r w:rsidRPr="009D5288">
              <w:rPr>
                <w:sz w:val="24"/>
                <w:lang w:val="lv-LV"/>
              </w:rPr>
              <w:t xml:space="preserve">SIA </w:t>
            </w:r>
            <w:r w:rsidR="005B190B">
              <w:rPr>
                <w:sz w:val="24"/>
                <w:lang w:val="lv-LV"/>
              </w:rPr>
              <w:t>“</w:t>
            </w:r>
            <w:r w:rsidRPr="009D5288">
              <w:rPr>
                <w:sz w:val="24"/>
                <w:lang w:val="lv-LV"/>
              </w:rPr>
              <w:t>Kantīne</w:t>
            </w:r>
            <w:r w:rsidR="005B190B">
              <w:rPr>
                <w:sz w:val="24"/>
                <w:lang w:val="lv-LV"/>
              </w:rPr>
              <w:t>”</w:t>
            </w:r>
            <w:r w:rsidRPr="009D5288">
              <w:rPr>
                <w:sz w:val="24"/>
                <w:lang w:val="lv-LV"/>
              </w:rPr>
              <w:t xml:space="preserve"> PVD reģistrs Nr. 012517.</w:t>
            </w:r>
          </w:p>
          <w:p w:rsidR="00246554" w:rsidRPr="00246554" w:rsidP="00D437BF" w14:paraId="107487D4"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D437BF" w:rsidRPr="00246554" w:rsidP="00A747F3" w14:paraId="618B93D3" w14:textId="2A3B56EB">
            <w:pPr>
              <w:overflowPunct/>
              <w:autoSpaceDE/>
              <w:adjustRightInd/>
              <w:spacing w:before="20" w:after="20"/>
              <w:ind w:right="6"/>
              <w:jc w:val="both"/>
              <w:rPr>
                <w:spacing w:val="-2"/>
                <w:sz w:val="24"/>
                <w:lang w:val="lv-LV"/>
              </w:rPr>
            </w:pPr>
            <w:r w:rsidRPr="002B7CBC">
              <w:rPr>
                <w:sz w:val="24"/>
                <w:lang w:val="lv-LV"/>
              </w:rPr>
              <w:t>Telpu apdares materiāli ir atbilstoši telpu funkcijām un higiēnas prasībām; ir viegli kopjami un dezinficējami. Grīdas segum</w:t>
            </w:r>
            <w:r>
              <w:rPr>
                <w:sz w:val="24"/>
                <w:lang w:val="lv-LV"/>
              </w:rPr>
              <w:t>i</w:t>
            </w:r>
            <w:r w:rsidRPr="002B7CBC">
              <w:rPr>
                <w:sz w:val="24"/>
                <w:lang w:val="lv-LV"/>
              </w:rPr>
              <w:t xml:space="preserve"> ir līdzen</w:t>
            </w:r>
            <w:r>
              <w:rPr>
                <w:sz w:val="24"/>
                <w:lang w:val="lv-LV"/>
              </w:rPr>
              <w:t>i</w:t>
            </w:r>
            <w:r w:rsidRPr="002B7CBC">
              <w:rPr>
                <w:sz w:val="24"/>
                <w:lang w:val="lv-LV"/>
              </w:rPr>
              <w:t>.</w:t>
            </w:r>
            <w:r w:rsidRPr="00D84C4B" w:rsidR="00BF71F5">
              <w:rPr>
                <w:sz w:val="24"/>
                <w:lang w:val="lv-LV"/>
              </w:rPr>
              <w:t xml:space="preserve">  </w:t>
            </w:r>
          </w:p>
          <w:p w:rsidR="00246554" w:rsidP="00D437BF" w14:paraId="42B2EE41" w14:textId="77777777">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2643B9" w:rsidRPr="002643B9" w:rsidP="002643B9" w14:paraId="065031CD" w14:textId="62239F70">
            <w:pPr>
              <w:overflowPunct/>
              <w:autoSpaceDE/>
              <w:adjustRightInd/>
              <w:spacing w:before="20" w:after="20"/>
              <w:ind w:right="6"/>
              <w:rPr>
                <w:rStyle w:val="gwtext-compositecellchild"/>
                <w:lang w:val="lv-LV"/>
              </w:rPr>
            </w:pPr>
            <w:r w:rsidRPr="002B7CBC">
              <w:rPr>
                <w:sz w:val="24"/>
                <w:lang w:val="lv-LV"/>
              </w:rPr>
              <w:t xml:space="preserve">Dabiskais un mākslīgais; </w:t>
            </w:r>
            <w:r w:rsidRPr="002643B9">
              <w:rPr>
                <w:rStyle w:val="gwtext-compositecellchild"/>
                <w:sz w:val="24"/>
                <w:lang w:val="lv-LV"/>
              </w:rPr>
              <w:t>visās mācību telpās ir logi, tajās ir nodrošināts arī mākslīgais apgaismojums, logi ir aprīkoti ar saules aizsargierīcēm - žalūzijām, saules aizsargierīces tiek izmantotas nepieciešamības gadījumos</w:t>
            </w:r>
            <w:r>
              <w:rPr>
                <w:rStyle w:val="gwtext-compositecellchild"/>
                <w:sz w:val="24"/>
                <w:lang w:val="lv-LV"/>
              </w:rPr>
              <w:t>;</w:t>
            </w:r>
            <w:r w:rsidRPr="002643B9">
              <w:rPr>
                <w:rStyle w:val="gwtext-compositecellchild"/>
                <w:lang w:val="lv-LV"/>
              </w:rPr>
              <w:t xml:space="preserve"> </w:t>
            </w:r>
            <w:r w:rsidRPr="002643B9">
              <w:rPr>
                <w:rStyle w:val="gwtext-compositecellchild"/>
                <w:sz w:val="24"/>
                <w:lang w:val="lv-LV"/>
              </w:rPr>
              <w:t>mācību telpās ierīkots tāfeles apgaismojums; tas ir darba kārtībā; novērtējot vizuāli - apgaismojuma līmenis ir pietiekošs.</w:t>
            </w:r>
          </w:p>
          <w:p w:rsidR="00CF27A6" w:rsidP="002643B9" w14:paraId="54778943" w14:textId="7F37449D">
            <w:pPr>
              <w:overflowPunct/>
              <w:autoSpaceDE/>
              <w:adjustRightInd/>
              <w:spacing w:before="20" w:after="20"/>
              <w:ind w:right="6"/>
              <w:rPr>
                <w:b/>
                <w:sz w:val="24"/>
                <w:lang w:val="lv-LV"/>
              </w:rPr>
            </w:pPr>
            <w:r w:rsidRPr="00246554">
              <w:rPr>
                <w:b/>
                <w:sz w:val="24"/>
                <w:lang w:val="lv-LV"/>
              </w:rPr>
              <w:t>6.4</w:t>
            </w:r>
            <w:r w:rsidRPr="00246554" w:rsidR="00D437BF">
              <w:rPr>
                <w:b/>
                <w:sz w:val="24"/>
                <w:lang w:val="lv-LV"/>
              </w:rPr>
              <w:t xml:space="preserve">. Siltumapgāde </w:t>
            </w:r>
          </w:p>
          <w:p w:rsidR="00D437BF" w:rsidRPr="000F0225" w:rsidP="00D437BF" w14:paraId="08D9C102" w14:textId="09B19773">
            <w:pPr>
              <w:overflowPunct/>
              <w:autoSpaceDE/>
              <w:adjustRightInd/>
              <w:ind w:right="6"/>
              <w:rPr>
                <w:spacing w:val="-2"/>
                <w:sz w:val="24"/>
                <w:lang w:val="lv-LV"/>
              </w:rPr>
            </w:pPr>
            <w:r w:rsidRPr="000F0225">
              <w:rPr>
                <w:spacing w:val="-2"/>
                <w:sz w:val="24"/>
                <w:lang w:val="lv-LV"/>
              </w:rPr>
              <w:t>Centralizēta.</w:t>
            </w:r>
          </w:p>
          <w:p w:rsidR="00CF27A6" w:rsidP="00A7576E" w14:paraId="24CE3242"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P="000F0225" w14:paraId="156AE13A" w14:textId="5EB1E553">
            <w:pPr>
              <w:overflowPunct/>
              <w:autoSpaceDE/>
              <w:adjustRightInd/>
              <w:spacing w:before="20" w:after="20"/>
              <w:ind w:right="6"/>
              <w:jc w:val="both"/>
              <w:rPr>
                <w:b/>
                <w:sz w:val="24"/>
                <w:lang w:val="lv-LV"/>
              </w:rPr>
            </w:pPr>
            <w:r>
              <w:rPr>
                <w:sz w:val="24"/>
                <w:lang w:val="lv-LV"/>
              </w:rPr>
              <w:t>Klašu telpas</w:t>
            </w:r>
            <w:r w:rsidRPr="00B04EC8" w:rsidR="000F0225">
              <w:rPr>
                <w:sz w:val="24"/>
                <w:lang w:val="lv-LV"/>
              </w:rPr>
              <w:t xml:space="preserve"> un nodarbību zāl</w:t>
            </w:r>
            <w:r>
              <w:rPr>
                <w:sz w:val="24"/>
                <w:lang w:val="lv-LV"/>
              </w:rPr>
              <w:t>e</w:t>
            </w:r>
            <w:r w:rsidRPr="00B04EC8" w:rsidR="000F0225">
              <w:rPr>
                <w:sz w:val="24"/>
                <w:lang w:val="lv-LV"/>
              </w:rPr>
              <w:t xml:space="preserve"> ar logiem un iespēju vēdināt. Sporta zālē un ģērbtuvēs ir mākslīgā pieplūdes/</w:t>
            </w:r>
            <w:r w:rsidRPr="00B04EC8" w:rsidR="000F0225">
              <w:rPr>
                <w:sz w:val="24"/>
                <w:lang w:val="lv-LV"/>
              </w:rPr>
              <w:t>nosūces</w:t>
            </w:r>
            <w:r w:rsidRPr="00B04EC8" w:rsidR="000F0225">
              <w:rPr>
                <w:sz w:val="24"/>
                <w:lang w:val="lv-LV"/>
              </w:rPr>
              <w:t xml:space="preserve"> ventilācija</w:t>
            </w:r>
            <w:r>
              <w:rPr>
                <w:sz w:val="24"/>
                <w:lang w:val="lv-LV"/>
              </w:rPr>
              <w:t xml:space="preserve"> ar rekuperāciju</w:t>
            </w:r>
            <w:r w:rsidRPr="00B04EC8" w:rsidR="000F0225">
              <w:rPr>
                <w:sz w:val="24"/>
                <w:lang w:val="lv-LV"/>
              </w:rPr>
              <w:t xml:space="preserve">. Higiēnas telpās ir mākslīgās </w:t>
            </w:r>
            <w:r w:rsidRPr="00B04EC8" w:rsidR="000F0225">
              <w:rPr>
                <w:sz w:val="24"/>
                <w:lang w:val="lv-LV"/>
              </w:rPr>
              <w:t>nosūces</w:t>
            </w:r>
            <w:r w:rsidRPr="00B04EC8" w:rsidR="000F0225">
              <w:rPr>
                <w:sz w:val="24"/>
                <w:lang w:val="lv-LV"/>
              </w:rPr>
              <w:t xml:space="preserve"> ventilācijas sistēma.</w:t>
            </w:r>
          </w:p>
          <w:p w:rsidR="002213CB" w:rsidRPr="000964F0" w:rsidP="00D437BF" w14:paraId="404F19FB" w14:textId="77777777">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83D68" w:rsidRPr="002213CB" w:rsidP="000F0225" w14:paraId="35A47698" w14:textId="59E8E950">
            <w:pPr>
              <w:overflowPunct/>
              <w:autoSpaceDE/>
              <w:adjustRightInd/>
              <w:spacing w:before="20" w:after="20"/>
              <w:ind w:right="6"/>
              <w:jc w:val="both"/>
              <w:rPr>
                <w:spacing w:val="-2"/>
                <w:sz w:val="24"/>
                <w:lang w:val="lv-LV"/>
              </w:rPr>
            </w:pPr>
            <w:r w:rsidRPr="002B7CBC">
              <w:rPr>
                <w:sz w:val="24"/>
                <w:lang w:val="lv-LV"/>
              </w:rPr>
              <w:t xml:space="preserve">Centralizēta – </w:t>
            </w:r>
            <w:r w:rsidRPr="002B7CBC">
              <w:rPr>
                <w:sz w:val="24"/>
                <w:lang w:val="lv-LV"/>
              </w:rPr>
              <w:t>pieslēgums</w:t>
            </w:r>
            <w:r w:rsidRPr="002B7CBC">
              <w:rPr>
                <w:sz w:val="24"/>
                <w:lang w:val="lv-LV"/>
              </w:rPr>
              <w:t xml:space="preserve"> Valmieras pilsētas ūdensapgādes sistēmai. Nodrošināt</w:t>
            </w:r>
            <w:r>
              <w:rPr>
                <w:sz w:val="24"/>
                <w:lang w:val="lv-LV"/>
              </w:rPr>
              <w:t>a</w:t>
            </w:r>
            <w:r w:rsidRPr="002B7CBC">
              <w:rPr>
                <w:sz w:val="24"/>
                <w:lang w:val="lv-LV"/>
              </w:rPr>
              <w:t xml:space="preserve"> aukstā un karstā ūdens padeve. Karstais ūdens tiek nodrošināts ar elektriskajiem ūdens sildītājiem.</w:t>
            </w:r>
          </w:p>
          <w:p w:rsidR="002213CB" w:rsidRPr="000964F0" w:rsidP="00A7576E" w14:paraId="016678D8"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3341DA" w14:paraId="53369EDB" w14:textId="087520B8">
            <w:pPr>
              <w:overflowPunct/>
              <w:autoSpaceDE/>
              <w:autoSpaceDN/>
              <w:adjustRightInd/>
              <w:ind w:right="6"/>
              <w:jc w:val="both"/>
              <w:textAlignment w:val="auto"/>
              <w:rPr>
                <w:spacing w:val="-2"/>
                <w:sz w:val="24"/>
                <w:lang w:val="lv-LV"/>
              </w:rPr>
            </w:pPr>
            <w:r w:rsidRPr="002B7CBC">
              <w:rPr>
                <w:sz w:val="24"/>
                <w:lang w:val="lv-LV"/>
              </w:rPr>
              <w:t xml:space="preserve">Centralizēta – </w:t>
            </w:r>
            <w:r w:rsidRPr="002B7CBC">
              <w:rPr>
                <w:sz w:val="24"/>
                <w:lang w:val="lv-LV"/>
              </w:rPr>
              <w:t>pieslēgums</w:t>
            </w:r>
            <w:r w:rsidRPr="002B7CBC">
              <w:rPr>
                <w:sz w:val="24"/>
                <w:lang w:val="lv-LV"/>
              </w:rPr>
              <w:t xml:space="preserve"> Valmieras pilsētas inženiertehniskajiem tīkliem.</w:t>
            </w:r>
            <w:r w:rsidRPr="00D84C4B" w:rsidR="00BF71F5">
              <w:rPr>
                <w:sz w:val="24"/>
                <w:lang w:val="lv-LV"/>
              </w:rPr>
              <w:t xml:space="preserve">   </w:t>
            </w:r>
          </w:p>
          <w:p w:rsidR="002213CB" w:rsidRPr="000964F0" w:rsidP="008179CE" w14:paraId="71790DB9"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2213CB" w:rsidP="008179CE" w14:paraId="4C107987" w14:textId="5A5C0577">
            <w:pPr>
              <w:overflowPunct/>
              <w:autoSpaceDE/>
              <w:autoSpaceDN/>
              <w:adjustRightInd/>
              <w:ind w:right="6"/>
              <w:jc w:val="both"/>
              <w:textAlignment w:val="auto"/>
              <w:rPr>
                <w:i/>
                <w:spacing w:val="-2"/>
                <w:sz w:val="24"/>
                <w:highlight w:val="lightGray"/>
                <w:lang w:val="lv-LV"/>
              </w:rPr>
            </w:pPr>
            <w:r w:rsidRPr="00D84C4B">
              <w:rPr>
                <w:sz w:val="24"/>
                <w:lang w:val="lv-LV"/>
              </w:rPr>
              <w:t xml:space="preserve"> </w:t>
            </w:r>
            <w:r w:rsidRPr="002B7CBC" w:rsidR="00964803">
              <w:rPr>
                <w:sz w:val="24"/>
                <w:lang w:val="lv-LV"/>
              </w:rPr>
              <w:t>Sakopta un labiekārtota. Nodrošināta sadzīves atkritumu savākšana atbilstoši higiēnas prasībām.</w:t>
            </w:r>
            <w:r w:rsidRPr="00D84C4B">
              <w:rPr>
                <w:sz w:val="24"/>
                <w:lang w:val="lv-LV"/>
              </w:rPr>
              <w:t xml:space="preserve">  </w:t>
            </w:r>
          </w:p>
          <w:p w:rsidR="002E3FF9" w:rsidRPr="000964F0" w:rsidP="00D437BF" w14:paraId="2F130BAE"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964803" w14:paraId="08B3F1AC" w14:textId="5FF2F23B">
            <w:pPr>
              <w:overflowPunct/>
              <w:autoSpaceDE/>
              <w:adjustRightInd/>
              <w:spacing w:before="20" w:after="20"/>
              <w:ind w:right="6"/>
              <w:rPr>
                <w:spacing w:val="-2"/>
                <w:sz w:val="24"/>
                <w:lang w:val="lv-LV"/>
              </w:rPr>
            </w:pPr>
            <w:r w:rsidRPr="002B7CBC">
              <w:rPr>
                <w:spacing w:val="-2"/>
                <w:sz w:val="24"/>
                <w:lang w:val="lv-LV"/>
              </w:rPr>
              <w:t>Netiek vērtēts.</w:t>
            </w:r>
          </w:p>
          <w:p w:rsidR="00A7176E" w:rsidRPr="000964F0" w:rsidP="00D437BF" w14:paraId="7A4B16B1" w14:textId="23B87977">
            <w:pPr>
              <w:adjustRightInd/>
              <w:ind w:right="6"/>
              <w:jc w:val="both"/>
              <w:rPr>
                <w:b/>
                <w:sz w:val="24"/>
                <w:lang w:val="lv-LV"/>
              </w:rPr>
            </w:pPr>
            <w:r w:rsidRPr="00246554">
              <w:rPr>
                <w:b/>
                <w:sz w:val="24"/>
                <w:lang w:val="lv-LV"/>
              </w:rPr>
              <w:t>6.10</w:t>
            </w:r>
            <w:r w:rsidRPr="00246554" w:rsidR="00D437BF">
              <w:rPr>
                <w:b/>
                <w:sz w:val="24"/>
                <w:lang w:val="lv-LV"/>
              </w:rPr>
              <w:t>.</w:t>
            </w:r>
            <w:r w:rsidR="00614282">
              <w:rPr>
                <w:b/>
                <w:sz w:val="24"/>
                <w:lang w:val="lv-LV"/>
              </w:rPr>
              <w:t xml:space="preserve"> </w:t>
            </w:r>
            <w:r w:rsidRPr="00246554" w:rsidR="00D437BF">
              <w:rPr>
                <w:b/>
                <w:sz w:val="24"/>
                <w:lang w:val="lv-LV"/>
              </w:rPr>
              <w:t>Riska faktoru novērtēšana</w:t>
            </w:r>
            <w:r w:rsidR="006834AF">
              <w:rPr>
                <w:b/>
                <w:sz w:val="24"/>
                <w:lang w:val="lv-LV"/>
              </w:rPr>
              <w:t xml:space="preserve"> un cita informācija</w:t>
            </w:r>
          </w:p>
          <w:p w:rsidR="00C17178" w:rsidRPr="008A3DA7" w:rsidP="003341DA" w14:paraId="2DB281E2" w14:textId="6FA4E4AE">
            <w:pPr>
              <w:tabs>
                <w:tab w:val="left" w:pos="993"/>
              </w:tabs>
              <w:jc w:val="both"/>
              <w:rPr>
                <w:sz w:val="24"/>
                <w:lang w:val="lv-LV"/>
              </w:rPr>
            </w:pPr>
            <w:r w:rsidRPr="002B7CBC">
              <w:rPr>
                <w:sz w:val="24"/>
                <w:lang w:val="lv-LV"/>
              </w:rPr>
              <w:t xml:space="preserve">Telpu uzkopšanu veiks skolas personāls. </w:t>
            </w:r>
            <w:r w:rsidRPr="002B7CBC">
              <w:rPr>
                <w:bCs/>
                <w:sz w:val="24"/>
                <w:lang w:val="lv-LV"/>
              </w:rPr>
              <w:t>Nepieciešamības gadījumā</w:t>
            </w:r>
            <w:r w:rsidRPr="002B7CBC">
              <w:rPr>
                <w:b/>
                <w:bCs/>
                <w:szCs w:val="28"/>
                <w:lang w:val="lv-LV"/>
              </w:rPr>
              <w:t xml:space="preserve"> </w:t>
            </w:r>
            <w:r w:rsidRPr="002B7CBC">
              <w:rPr>
                <w:bCs/>
                <w:sz w:val="24"/>
                <w:lang w:val="lv-LV"/>
              </w:rPr>
              <w:t xml:space="preserve">ir iespējams nodrošināt bērnu izolēšanu </w:t>
            </w:r>
            <w:r w:rsidRPr="002B7CBC">
              <w:rPr>
                <w:sz w:val="24"/>
                <w:lang w:val="lv-LV"/>
              </w:rPr>
              <w:t>atsevišķā telpā/vietā.</w:t>
            </w:r>
          </w:p>
        </w:tc>
      </w:tr>
      <w:tr w14:paraId="2FA236B5"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0964F0" w:rsidP="00D71A5E" w14:paraId="507058FC" w14:textId="77777777">
            <w:pPr>
              <w:tabs>
                <w:tab w:val="left" w:pos="993"/>
              </w:tabs>
              <w:spacing w:before="60" w:after="60"/>
              <w:jc w:val="both"/>
              <w:rPr>
                <w:b/>
                <w:caps/>
                <w:sz w:val="24"/>
                <w:lang w:val="lv-LV"/>
              </w:rPr>
            </w:pPr>
            <w:r w:rsidRPr="00EF5C69">
              <w:rPr>
                <w:b/>
                <w:bCs/>
                <w:caps/>
                <w:sz w:val="24"/>
                <w:lang w:val="lv-LV"/>
              </w:rPr>
              <w:t>7.</w:t>
            </w:r>
            <w:r>
              <w:rPr>
                <w:b/>
                <w:caps/>
                <w:sz w:val="24"/>
                <w:lang w:val="lv-LV"/>
              </w:rPr>
              <w:t xml:space="preserve"> </w:t>
            </w:r>
            <w:r w:rsidR="00EB5F72">
              <w:rPr>
                <w:b/>
                <w:caps/>
                <w:sz w:val="24"/>
                <w:lang w:val="lv-LV"/>
              </w:rPr>
              <w:t>Slēdziens</w:t>
            </w:r>
          </w:p>
          <w:p w:rsidR="00DB6B34" w:rsidRPr="008A3DA7" w:rsidP="00F264EA" w14:paraId="4304F119" w14:textId="37AD6168">
            <w:pPr>
              <w:rPr>
                <w:sz w:val="24"/>
                <w:lang w:val="lv-LV"/>
              </w:rPr>
            </w:pPr>
            <w:r w:rsidRPr="00D84C4B">
              <w:rPr>
                <w:sz w:val="24"/>
                <w:lang w:val="lv-LV"/>
              </w:rPr>
              <w:t xml:space="preserve"> </w:t>
            </w:r>
            <w:r w:rsidRPr="002B7CBC" w:rsidR="00EF5C69">
              <w:rPr>
                <w:b/>
                <w:bCs/>
                <w:sz w:val="24"/>
                <w:lang w:val="lv-LV"/>
              </w:rPr>
              <w:t>Valmieras Pārgaujas sākumskola</w:t>
            </w:r>
            <w:r w:rsidR="00EF5C69">
              <w:rPr>
                <w:b/>
                <w:bCs/>
                <w:sz w:val="24"/>
                <w:lang w:val="lv-LV"/>
              </w:rPr>
              <w:t>s telpas</w:t>
            </w:r>
            <w:r w:rsidRPr="002B7CBC" w:rsidR="00EF5C69">
              <w:rPr>
                <w:b/>
                <w:bCs/>
                <w:sz w:val="24"/>
                <w:lang w:val="lv-LV"/>
              </w:rPr>
              <w:t>, Meža ielā 12A, Valmierā, Valmieras</w:t>
            </w:r>
            <w:r w:rsidRPr="002B7CBC" w:rsidR="00EF5C69">
              <w:rPr>
                <w:sz w:val="24"/>
                <w:lang w:val="lv-LV"/>
              </w:rPr>
              <w:t xml:space="preserve"> </w:t>
            </w:r>
            <w:r w:rsidRPr="002B7CBC" w:rsidR="00EF5C69">
              <w:rPr>
                <w:b/>
                <w:sz w:val="24"/>
                <w:lang w:val="lv-LV"/>
              </w:rPr>
              <w:t>novadā atbilst higiēnas prasībām.</w:t>
            </w:r>
            <w:r w:rsidRPr="00D84C4B">
              <w:rPr>
                <w:sz w:val="24"/>
                <w:lang w:val="lv-LV"/>
              </w:rPr>
              <w:t xml:space="preserve">  </w:t>
            </w:r>
          </w:p>
        </w:tc>
      </w:tr>
      <w:tr w14:paraId="0E57D00E" w14:textId="77777777" w:rsidTr="00614282">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17178" w:rsidRPr="000964F0" w:rsidP="00C17178" w14:paraId="7D198EE6"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B877F1" w:rsidRPr="001D728A" w:rsidP="00B877F1" w14:paraId="0D6510C2" w14:textId="11AE39CC">
            <w:pPr>
              <w:tabs>
                <w:tab w:val="left" w:pos="0"/>
                <w:tab w:val="left" w:pos="318"/>
              </w:tabs>
              <w:contextualSpacing/>
              <w:jc w:val="both"/>
              <w:rPr>
                <w:sz w:val="24"/>
                <w:lang w:val="lv-LV"/>
              </w:rPr>
            </w:pPr>
            <w:r w:rsidRPr="001D728A">
              <w:rPr>
                <w:sz w:val="24"/>
                <w:lang w:val="lv-LV"/>
              </w:rPr>
              <w:t>1. Nodrošināt Ministru kabineta 2009. gada 1. septembra noteikumu Nr.</w:t>
            </w:r>
            <w:r w:rsidR="00614282">
              <w:rPr>
                <w:sz w:val="24"/>
                <w:lang w:val="lv-LV"/>
              </w:rPr>
              <w:t xml:space="preserve"> </w:t>
            </w:r>
            <w:r w:rsidRPr="001D728A">
              <w:rPr>
                <w:sz w:val="24"/>
                <w:lang w:val="lv-LV"/>
              </w:rPr>
              <w:t xml:space="preserve">981 </w:t>
            </w:r>
            <w:r w:rsidR="00614282">
              <w:rPr>
                <w:sz w:val="24"/>
                <w:lang w:val="lv-LV"/>
              </w:rPr>
              <w:t>“</w:t>
            </w:r>
            <w:r w:rsidRPr="001D728A">
              <w:rPr>
                <w:sz w:val="24"/>
                <w:lang w:val="lv-LV"/>
              </w:rPr>
              <w:t>Bērnu nometņu organizēšanas un darbības kārtība” prasību izpildi</w:t>
            </w:r>
            <w:r w:rsidRPr="001D728A">
              <w:rPr>
                <w:color w:val="000000"/>
                <w:sz w:val="24"/>
                <w:lang w:val="lv-LV"/>
              </w:rPr>
              <w:t>.</w:t>
            </w:r>
          </w:p>
          <w:p w:rsidR="00B877F1" w:rsidRPr="00696BBA" w:rsidP="00B877F1" w14:paraId="79408C5C" w14:textId="5F755B98">
            <w:pPr>
              <w:pStyle w:val="ListParagraph"/>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rPr>
            </w:pPr>
            <w:r>
              <w:rPr>
                <w:rFonts w:ascii="Times New Roman" w:hAnsi="Times New Roman"/>
                <w:sz w:val="24"/>
                <w:szCs w:val="24"/>
              </w:rPr>
              <w:t xml:space="preserve">2. </w:t>
            </w:r>
            <w:r w:rsidRPr="00696BBA">
              <w:rPr>
                <w:rFonts w:ascii="Times New Roman" w:hAnsi="Times New Roman"/>
                <w:sz w:val="24"/>
                <w:szCs w:val="24"/>
              </w:rPr>
              <w:t>Nodrošināt Ministru kabineta 2021. gada 28. septembra noteikumu Nr.</w:t>
            </w:r>
            <w:r w:rsidR="00614282">
              <w:rPr>
                <w:rFonts w:ascii="Times New Roman" w:hAnsi="Times New Roman"/>
                <w:sz w:val="24"/>
                <w:szCs w:val="24"/>
              </w:rPr>
              <w:t xml:space="preserve"> </w:t>
            </w:r>
            <w:r w:rsidRPr="00696BBA">
              <w:rPr>
                <w:rFonts w:ascii="Times New Roman" w:hAnsi="Times New Roman"/>
                <w:sz w:val="24"/>
                <w:szCs w:val="24"/>
              </w:rPr>
              <w:t xml:space="preserve">662 </w:t>
            </w:r>
            <w:r w:rsidR="00614282">
              <w:rPr>
                <w:rFonts w:ascii="Times New Roman" w:hAnsi="Times New Roman"/>
                <w:sz w:val="24"/>
                <w:szCs w:val="24"/>
              </w:rPr>
              <w:t>“</w:t>
            </w:r>
            <w:r w:rsidRPr="00696BBA">
              <w:rPr>
                <w:rFonts w:ascii="Times New Roman" w:hAnsi="Times New Roman"/>
                <w:sz w:val="24"/>
                <w:szCs w:val="24"/>
              </w:rPr>
              <w:t xml:space="preserve">Epidemioloģiskās drošības pasākumi Covid-19 infekcijas izplatības ierobežošanai” </w:t>
            </w:r>
            <w:r w:rsidRPr="00696BBA">
              <w:rPr>
                <w:rFonts w:ascii="Times New Roman" w:hAnsi="Times New Roman"/>
                <w:bCs/>
                <w:sz w:val="24"/>
                <w:szCs w:val="24"/>
              </w:rPr>
              <w:t>vispārējo  un speciālo epidemioloģiskās drošības</w:t>
            </w:r>
            <w:r w:rsidRPr="00696BBA">
              <w:rPr>
                <w:rFonts w:ascii="Times New Roman" w:hAnsi="Times New Roman"/>
                <w:b/>
                <w:sz w:val="24"/>
                <w:szCs w:val="24"/>
              </w:rPr>
              <w:t xml:space="preserve"> </w:t>
            </w:r>
            <w:r w:rsidRPr="00696BBA">
              <w:rPr>
                <w:rFonts w:ascii="Times New Roman" w:hAnsi="Times New Roman"/>
                <w:sz w:val="24"/>
                <w:szCs w:val="24"/>
              </w:rPr>
              <w:t xml:space="preserve">prasību izpildi. </w:t>
            </w:r>
          </w:p>
          <w:p w:rsidR="00B877F1" w:rsidRPr="00696BBA" w:rsidP="00B877F1" w14:paraId="3C5593DE" w14:textId="3E707327">
            <w:pPr>
              <w:pStyle w:val="ListParagraph"/>
              <w:numPr>
                <w:ilvl w:val="0"/>
                <w:numId w:val="15"/>
              </w:numPr>
              <w:tabs>
                <w:tab w:val="left" w:pos="0"/>
                <w:tab w:val="left" w:pos="318"/>
              </w:tabs>
              <w:overflowPunct w:val="0"/>
              <w:autoSpaceDE w:val="0"/>
              <w:autoSpaceDN w:val="0"/>
              <w:adjustRightInd w:val="0"/>
              <w:ind w:left="0"/>
              <w:contextualSpacing/>
              <w:jc w:val="both"/>
              <w:textAlignment w:val="baseline"/>
              <w:rPr>
                <w:rFonts w:ascii="Times New Roman" w:hAnsi="Times New Roman"/>
                <w:sz w:val="24"/>
                <w:szCs w:val="24"/>
                <w:u w:val="single"/>
              </w:rPr>
            </w:pPr>
            <w:r>
              <w:rPr>
                <w:rFonts w:ascii="Times New Roman" w:hAnsi="Times New Roman"/>
                <w:sz w:val="24"/>
                <w:szCs w:val="24"/>
              </w:rPr>
              <w:t xml:space="preserve">3. </w:t>
            </w:r>
            <w:r w:rsidRPr="00696BBA">
              <w:rPr>
                <w:rFonts w:ascii="Times New Roman" w:hAnsi="Times New Roman"/>
                <w:sz w:val="24"/>
                <w:szCs w:val="24"/>
              </w:rPr>
              <w:t xml:space="preserve">Nometņu darbības laikā ievērot </w:t>
            </w:r>
            <w:r w:rsidRPr="0065590A">
              <w:rPr>
                <w:rFonts w:ascii="Times New Roman" w:hAnsi="Times New Roman"/>
                <w:sz w:val="24"/>
                <w:szCs w:val="24"/>
                <w:shd w:val="clear" w:color="auto" w:fill="FFFFFF"/>
              </w:rPr>
              <w:t>Valsts izglītības satura centra</w:t>
            </w:r>
            <w:r w:rsidRPr="0065590A">
              <w:rPr>
                <w:rFonts w:ascii="Arial" w:hAnsi="Arial" w:cs="Arial"/>
                <w:sz w:val="20"/>
                <w:szCs w:val="20"/>
                <w:shd w:val="clear" w:color="auto" w:fill="FFFFFF"/>
              </w:rPr>
              <w:t xml:space="preserve"> </w:t>
            </w:r>
            <w:r w:rsidR="00614282">
              <w:rPr>
                <w:rFonts w:ascii="Times New Roman" w:hAnsi="Times New Roman"/>
                <w:sz w:val="24"/>
                <w:szCs w:val="24"/>
              </w:rPr>
              <w:t>“</w:t>
            </w:r>
            <w:r w:rsidRPr="00696BBA">
              <w:rPr>
                <w:rFonts w:ascii="Times New Roman" w:hAnsi="Times New Roman"/>
                <w:sz w:val="24"/>
                <w:szCs w:val="24"/>
              </w:rPr>
              <w:t>Vadlīnijas piesardzības pasākumiem bērnu nometņu organizētājiem” vai aktuālajiem piesardzības pasākumiem, ja tādi tiks rekomendēti gada laikā pēc Atzinuma saņemšanas.</w:t>
            </w:r>
            <w:r>
              <w:rPr>
                <w:rFonts w:ascii="Times New Roman" w:hAnsi="Times New Roman"/>
                <w:sz w:val="24"/>
                <w:szCs w:val="24"/>
              </w:rPr>
              <w:t xml:space="preserve"> </w:t>
            </w:r>
          </w:p>
          <w:p w:rsidR="002F4108" w:rsidRPr="00F264EA" w:rsidP="00B877F1" w14:paraId="588C02E4" w14:textId="3A167B99">
            <w:pPr>
              <w:tabs>
                <w:tab w:val="left" w:pos="342"/>
                <w:tab w:val="left" w:pos="993"/>
              </w:tabs>
              <w:ind w:left="72"/>
              <w:jc w:val="both"/>
              <w:rPr>
                <w:sz w:val="24"/>
                <w:u w:val="single"/>
                <w:lang w:val="lv-LV"/>
              </w:rPr>
            </w:pPr>
            <w:r w:rsidRPr="006B1078">
              <w:rPr>
                <w:sz w:val="24"/>
                <w:lang w:val="lv-LV"/>
              </w:rPr>
              <w:t xml:space="preserve">4. Sekot līdz Slimību profilakses un kontroles centra sniegtajām rekomendācijām par priekšmetu un virsmu tīrīšanu un dezinfekciju, kā arī </w:t>
            </w:r>
            <w:r>
              <w:rPr>
                <w:sz w:val="24"/>
                <w:lang w:val="lv-LV"/>
              </w:rPr>
              <w:t xml:space="preserve">par </w:t>
            </w:r>
            <w:r w:rsidRPr="006B1078">
              <w:rPr>
                <w:bCs/>
                <w:color w:val="000000"/>
                <w:sz w:val="24"/>
                <w:bdr w:val="none" w:sz="0" w:space="0" w:color="auto" w:frame="1"/>
                <w:lang w:val="lv-LV"/>
              </w:rPr>
              <w:t>bērnu un personāla personīgās higiēnas un profilakses pasākumu ievērošanu.</w:t>
            </w:r>
          </w:p>
        </w:tc>
      </w:tr>
    </w:tbl>
    <w:p w:rsidR="002A39F3" w:rsidP="002A39F3" w14:paraId="52F33BFB" w14:textId="77777777">
      <w:pPr>
        <w:jc w:val="both"/>
        <w:rPr>
          <w:sz w:val="24"/>
          <w:lang w:val="lv-LV"/>
        </w:rPr>
      </w:pPr>
    </w:p>
    <w:p w:rsidR="007F2704" w:rsidP="002A39F3" w14:paraId="5850F2E9" w14:textId="77777777">
      <w:pPr>
        <w:jc w:val="both"/>
        <w:rPr>
          <w:sz w:val="24"/>
          <w:lang w:val="lv-LV"/>
        </w:rPr>
      </w:pPr>
    </w:p>
    <w:tbl>
      <w:tblPr>
        <w:tblW w:w="0" w:type="auto"/>
        <w:tblLook w:val="04A0"/>
      </w:tblPr>
      <w:tblGrid>
        <w:gridCol w:w="6270"/>
        <w:gridCol w:w="3085"/>
      </w:tblGrid>
      <w:tr w14:paraId="0BF64478" w14:textId="77777777" w:rsidTr="00614282">
        <w:tblPrEx>
          <w:tblW w:w="0" w:type="auto"/>
          <w:tblLook w:val="04A0"/>
        </w:tblPrEx>
        <w:tc>
          <w:tcPr>
            <w:tcW w:w="6270" w:type="dxa"/>
            <w:hideMark/>
          </w:tcPr>
          <w:p w:rsidR="00F264EA" w:rsidP="00F264EA" w14:paraId="2A518ECE" w14:textId="77777777">
            <w:pPr>
              <w:tabs>
                <w:tab w:val="left" w:pos="318"/>
              </w:tabs>
              <w:ind w:left="-108"/>
              <w:rPr>
                <w:sz w:val="24"/>
                <w:lang w:val="lv-LV"/>
              </w:rPr>
            </w:pPr>
            <w:r w:rsidRPr="002B7CBC">
              <w:rPr>
                <w:sz w:val="24"/>
                <w:lang w:val="lv-LV"/>
              </w:rPr>
              <w:t xml:space="preserve">Sabiedrības veselības departamenta </w:t>
            </w:r>
          </w:p>
          <w:p w:rsidR="007F2704" w:rsidP="00F264EA" w14:paraId="3AF4BAC8" w14:textId="010EA80C">
            <w:pPr>
              <w:tabs>
                <w:tab w:val="left" w:pos="318"/>
              </w:tabs>
              <w:ind w:left="-108"/>
              <w:rPr>
                <w:sz w:val="24"/>
                <w:lang w:val="lv-LV"/>
              </w:rPr>
            </w:pPr>
            <w:r w:rsidRPr="002B7CBC">
              <w:rPr>
                <w:sz w:val="24"/>
                <w:lang w:val="lv-LV"/>
              </w:rPr>
              <w:t>Vidzemes kontroles nodaļas vadītājs</w:t>
            </w:r>
          </w:p>
        </w:tc>
        <w:tc>
          <w:tcPr>
            <w:tcW w:w="3085" w:type="dxa"/>
            <w:hideMark/>
          </w:tcPr>
          <w:p w:rsidR="007F2704" w:rsidP="003F4FB2" w14:paraId="59AE4C98" w14:textId="77777777">
            <w:pPr>
              <w:rPr>
                <w:sz w:val="24"/>
                <w:lang w:val="lv-LV"/>
              </w:rPr>
            </w:pPr>
          </w:p>
          <w:p w:rsidR="007F2704" w:rsidP="00614282" w14:paraId="0EBD3711" w14:textId="77777777">
            <w:pPr>
              <w:jc w:val="right"/>
              <w:rPr>
                <w:sz w:val="24"/>
                <w:lang w:val="lv-LV"/>
              </w:rPr>
            </w:pPr>
            <w:r w:rsidRPr="004E78A9">
              <w:rPr>
                <w:noProof/>
                <w:sz w:val="24"/>
                <w:lang w:val="lv-LV"/>
              </w:rPr>
              <w:t>Kalvis Latsons</w:t>
            </w:r>
          </w:p>
        </w:tc>
      </w:tr>
    </w:tbl>
    <w:p w:rsidR="007F2704" w:rsidP="007F2704" w14:paraId="01AD7967" w14:textId="77777777">
      <w:pPr>
        <w:tabs>
          <w:tab w:val="right" w:pos="9072"/>
        </w:tabs>
        <w:rPr>
          <w:sz w:val="24"/>
          <w:lang w:val="lv-LV"/>
        </w:rPr>
      </w:pPr>
    </w:p>
    <w:p w:rsidR="007F2704" w:rsidP="007F2704" w14:paraId="771714AB" w14:textId="77777777">
      <w:pPr>
        <w:tabs>
          <w:tab w:val="right" w:pos="9072"/>
        </w:tabs>
        <w:rPr>
          <w:sz w:val="24"/>
          <w:lang w:val="lv-LV"/>
        </w:rPr>
      </w:pPr>
    </w:p>
    <w:tbl>
      <w:tblPr>
        <w:tblW w:w="9356" w:type="dxa"/>
        <w:tblLayout w:type="fixed"/>
        <w:tblLook w:val="04A0"/>
      </w:tblPr>
      <w:tblGrid>
        <w:gridCol w:w="9356"/>
      </w:tblGrid>
      <w:tr w14:paraId="2AA1AE61" w14:textId="77777777" w:rsidTr="00614282">
        <w:tblPrEx>
          <w:tblW w:w="9356" w:type="dxa"/>
          <w:tblLayout w:type="fixed"/>
          <w:tblLook w:val="04A0"/>
        </w:tblPrEx>
        <w:tc>
          <w:tcPr>
            <w:tcW w:w="9356" w:type="dxa"/>
            <w:hideMark/>
          </w:tcPr>
          <w:p w:rsidR="007F2704" w:rsidRPr="001827B2" w:rsidP="003F4FB2" w14:paraId="4B80E36D" w14:textId="77777777">
            <w:pPr>
              <w:pStyle w:val="H4"/>
              <w:spacing w:after="0"/>
              <w:jc w:val="left"/>
              <w:outlineLvl w:val="9"/>
              <w:rPr>
                <w:b w:val="0"/>
                <w:sz w:val="20"/>
                <w:szCs w:val="20"/>
              </w:rPr>
            </w:pPr>
            <w:r w:rsidRPr="006D6ACF">
              <w:rPr>
                <w:b w:val="0"/>
                <w:noProof/>
                <w:sz w:val="20"/>
                <w:szCs w:val="20"/>
                <w:lang w:val="en-GB" w:eastAsia="en-US"/>
              </w:rPr>
              <w:t>Dina Līte-Zaķe</w:t>
            </w:r>
            <w:r w:rsidRPr="001827B2">
              <w:rPr>
                <w:b w:val="0"/>
                <w:sz w:val="20"/>
                <w:szCs w:val="20"/>
              </w:rPr>
              <w:t xml:space="preserve">, </w:t>
            </w:r>
            <w:r w:rsidRPr="006D6ACF">
              <w:rPr>
                <w:b w:val="0"/>
                <w:noProof/>
                <w:sz w:val="20"/>
                <w:szCs w:val="20"/>
                <w:lang w:val="en-GB" w:eastAsia="en-US"/>
              </w:rPr>
              <w:t>64281130</w:t>
            </w:r>
          </w:p>
        </w:tc>
      </w:tr>
      <w:tr w14:paraId="2D58C339" w14:textId="77777777" w:rsidTr="00614282">
        <w:tblPrEx>
          <w:tblW w:w="9356" w:type="dxa"/>
          <w:tblLayout w:type="fixed"/>
          <w:tblLook w:val="04A0"/>
        </w:tblPrEx>
        <w:trPr>
          <w:trHeight w:val="80"/>
        </w:trPr>
        <w:tc>
          <w:tcPr>
            <w:tcW w:w="9356" w:type="dxa"/>
            <w:hideMark/>
          </w:tcPr>
          <w:p w:rsidR="007F2704" w:rsidRPr="008E62F0" w:rsidP="003F4FB2" w14:paraId="17AB9AA7" w14:textId="77777777">
            <w:pPr>
              <w:pStyle w:val="H4"/>
              <w:spacing w:after="0"/>
              <w:jc w:val="left"/>
              <w:outlineLvl w:val="9"/>
              <w:rPr>
                <w:b w:val="0"/>
                <w:sz w:val="22"/>
                <w:szCs w:val="22"/>
              </w:rPr>
            </w:pPr>
            <w:r w:rsidRPr="006D6ACF">
              <w:rPr>
                <w:b w:val="0"/>
                <w:noProof/>
                <w:sz w:val="20"/>
                <w:szCs w:val="20"/>
                <w:lang w:val="en-GB" w:eastAsia="en-US"/>
              </w:rPr>
              <w:t>dina.lite-zake@vi.gov.lv</w:t>
            </w:r>
          </w:p>
        </w:tc>
      </w:tr>
    </w:tbl>
    <w:p w:rsidR="00FB48CC" w:rsidP="00D84C4B" w14:paraId="41463148"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412018E6" w14:textId="77777777">
    <w:pPr>
      <w:pStyle w:val="Elektronikaisparaksts"/>
      <w:rPr>
        <w:sz w:val="19"/>
        <w:szCs w:val="19"/>
      </w:rPr>
    </w:pPr>
    <w:r>
      <w:rPr>
        <w:sz w:val="19"/>
        <w:szCs w:val="19"/>
      </w:rPr>
      <w:t>DOKUMENTS PARAKSTĪTS AR DROŠU ELEKTRONISKO PARAKSTU, KAS SATUR LAIKA ZĪMOGU</w:t>
    </w:r>
  </w:p>
  <w:p w:rsidR="002E3FF9" w:rsidP="00E53C2B" w14:paraId="0767F864" w14:textId="77777777">
    <w:pPr>
      <w:pStyle w:val="Footer"/>
      <w:rPr>
        <w:sz w:val="20"/>
        <w:lang w:val="lv-LV"/>
      </w:rPr>
    </w:pPr>
  </w:p>
  <w:p w:rsidR="002E3FF9" w:rsidRPr="00E53C2B" w:rsidP="00E53C2B" w14:paraId="3AB0B6B9"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2184D6C" w14:textId="77777777">
    <w:pPr>
      <w:pStyle w:val="Elektronikaisparaksts"/>
      <w:rPr>
        <w:sz w:val="19"/>
        <w:szCs w:val="19"/>
      </w:rPr>
    </w:pPr>
    <w:r>
      <w:rPr>
        <w:sz w:val="19"/>
        <w:szCs w:val="19"/>
      </w:rPr>
      <w:t>DOKUMENTS PARAKSTĪTS AR DROŠU ELEKTRONISKO PARAKSTU, KAS SATUR LAIKA ZĪMOGU</w:t>
    </w:r>
  </w:p>
  <w:p w:rsidR="002E3FF9" w14:paraId="695EF33C" w14:textId="77777777">
    <w:pPr>
      <w:pStyle w:val="Footer"/>
      <w:rPr>
        <w:sz w:val="20"/>
        <w:lang w:val="lv-LV"/>
      </w:rPr>
    </w:pPr>
  </w:p>
  <w:p w:rsidR="002E3FF9" w:rsidRPr="00022614" w14:paraId="7AA63E2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7746B1B"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B190B">
      <w:rPr>
        <w:rStyle w:val="PageNumber"/>
      </w:rPr>
      <w:fldChar w:fldCharType="separate"/>
    </w:r>
    <w:r>
      <w:rPr>
        <w:rStyle w:val="PageNumber"/>
      </w:rPr>
      <w:fldChar w:fldCharType="end"/>
    </w:r>
  </w:p>
  <w:p w:rsidR="002E3FF9" w14:paraId="483DD0C9"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66EE635E"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6266ED9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096"/>
      <w:gridCol w:w="3260"/>
    </w:tblGrid>
    <w:tr w14:paraId="27424D2B" w14:textId="77777777" w:rsidTr="00CE2861">
      <w:tblPrEx>
        <w:tblW w:w="9356" w:type="dxa"/>
        <w:tblLayout w:type="fixed"/>
        <w:tblLook w:val="04A0"/>
      </w:tblPrEx>
      <w:tc>
        <w:tcPr>
          <w:tcW w:w="6096" w:type="dxa"/>
          <w:vAlign w:val="center"/>
        </w:tcPr>
        <w:p w:rsidR="002E3FF9" w:rsidRPr="00C752CC" w:rsidP="00710429" w14:paraId="5020348B" w14:textId="77777777">
          <w:pPr>
            <w:pStyle w:val="Heading2"/>
            <w:rPr>
              <w:b w:val="0"/>
              <w:bCs/>
              <w:sz w:val="24"/>
              <w:lang w:val="lv-LV"/>
            </w:rPr>
          </w:pPr>
        </w:p>
      </w:tc>
      <w:tc>
        <w:tcPr>
          <w:tcW w:w="3260" w:type="dxa"/>
          <w:vAlign w:val="center"/>
        </w:tcPr>
        <w:p w:rsidR="002E3FF9" w:rsidRPr="00C752CC" w:rsidP="00C752CC" w14:paraId="7E8CA464" w14:textId="77777777">
          <w:pPr>
            <w:pStyle w:val="Heading2"/>
            <w:jc w:val="left"/>
            <w:rPr>
              <w:b w:val="0"/>
              <w:bCs/>
              <w:sz w:val="24"/>
              <w:lang w:val="lv-LV"/>
            </w:rPr>
          </w:pPr>
          <w:r w:rsidRPr="00C752CC">
            <w:rPr>
              <w:b w:val="0"/>
              <w:bCs/>
              <w:sz w:val="24"/>
              <w:lang w:val="lv-LV"/>
            </w:rPr>
            <w:t>Pielikums</w:t>
          </w:r>
        </w:p>
        <w:p w:rsidR="002E3FF9" w:rsidRPr="00C752CC" w:rsidP="0035491C" w14:paraId="748B7FBE" w14:textId="77777777">
          <w:pPr>
            <w:ind w:left="-222" w:firstLine="222"/>
            <w:rPr>
              <w:sz w:val="24"/>
              <w:lang w:val="lv-LV"/>
            </w:rPr>
          </w:pPr>
          <w:r w:rsidRPr="00C752CC">
            <w:rPr>
              <w:sz w:val="24"/>
              <w:lang w:val="lv-LV"/>
            </w:rPr>
            <w:t>Veselības inspekcijas</w:t>
          </w:r>
        </w:p>
        <w:p w:rsidR="002E3FF9" w:rsidRPr="0035491C" w:rsidP="00C752CC" w14:paraId="26B0A020" w14:textId="77777777">
          <w:pPr>
            <w:rPr>
              <w:sz w:val="24"/>
              <w:u w:val="single"/>
              <w:lang w:val="lv-LV"/>
            </w:rPr>
          </w:pPr>
          <w:r w:rsidRPr="00327535">
            <w:rPr>
              <w:bCs/>
              <w:noProof/>
              <w:sz w:val="22"/>
              <w:szCs w:val="22"/>
              <w:u w:val="single"/>
              <w:lang w:val="lv-LV"/>
            </w:rPr>
            <w:t>12.10.2022</w:t>
          </w:r>
        </w:p>
        <w:p w:rsidR="002E3FF9" w:rsidP="00C752CC" w14:paraId="60FBA817" w14:textId="77777777">
          <w:pPr>
            <w:rPr>
              <w:sz w:val="24"/>
              <w:lang w:val="lv-LV"/>
            </w:rPr>
          </w:pPr>
          <w:r>
            <w:rPr>
              <w:sz w:val="24"/>
              <w:lang w:val="lv-LV"/>
            </w:rPr>
            <w:t>atzinumam</w:t>
          </w:r>
        </w:p>
        <w:p w:rsidR="002E3FF9" w:rsidRPr="00C752CC" w:rsidP="00C752CC" w14:paraId="316C6A99"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2.4.8.-14/1090</w:t>
          </w:r>
        </w:p>
      </w:tc>
    </w:tr>
  </w:tbl>
  <w:p w:rsidR="002E3FF9" w:rsidRPr="00783D52" w:rsidP="00633DAF" w14:paraId="35973F71"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06699D3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1CC0B4DA"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27E6C452"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5B064F4F"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4DE473B6"/>
    <w:multiLevelType w:val="hybridMultilevel"/>
    <w:tmpl w:val="A7C83A42"/>
    <w:lvl w:ilvl="0">
      <w:start w:val="3"/>
      <w:numFmt w:val="decimal"/>
      <w:lvlText w:val="%1."/>
      <w:lvlJc w:val="left"/>
      <w:pPr>
        <w:ind w:left="720" w:hanging="360"/>
      </w:pPr>
      <w:rPr>
        <w:rFonts w:hint="default"/>
        <w:u w:val="none"/>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6"/>
  </w:num>
  <w:num w:numId="2">
    <w:abstractNumId w:val="1"/>
  </w:num>
  <w:num w:numId="3">
    <w:abstractNumId w:val="0"/>
  </w:num>
  <w:num w:numId="4">
    <w:abstractNumId w:val="3"/>
  </w:num>
  <w:num w:numId="5">
    <w:abstractNumId w:val="10"/>
  </w:num>
  <w:num w:numId="6">
    <w:abstractNumId w:val="11"/>
  </w:num>
  <w:num w:numId="7">
    <w:abstractNumId w:val="8"/>
  </w:num>
  <w:num w:numId="8">
    <w:abstractNumId w:val="2"/>
  </w:num>
  <w:num w:numId="9">
    <w:abstractNumId w:val="7"/>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962"/>
    <w:rsid w:val="00083D68"/>
    <w:rsid w:val="000964F0"/>
    <w:rsid w:val="0009799A"/>
    <w:rsid w:val="000A19D0"/>
    <w:rsid w:val="000A4BD0"/>
    <w:rsid w:val="000C05D2"/>
    <w:rsid w:val="000D509E"/>
    <w:rsid w:val="000F0225"/>
    <w:rsid w:val="00104812"/>
    <w:rsid w:val="00106D19"/>
    <w:rsid w:val="00114A2B"/>
    <w:rsid w:val="00115CB8"/>
    <w:rsid w:val="00120046"/>
    <w:rsid w:val="00131684"/>
    <w:rsid w:val="00151696"/>
    <w:rsid w:val="00161456"/>
    <w:rsid w:val="0017534B"/>
    <w:rsid w:val="001827B2"/>
    <w:rsid w:val="00182E1B"/>
    <w:rsid w:val="001849BB"/>
    <w:rsid w:val="00185E48"/>
    <w:rsid w:val="00196AAD"/>
    <w:rsid w:val="001A01E9"/>
    <w:rsid w:val="001A06F3"/>
    <w:rsid w:val="001B2A25"/>
    <w:rsid w:val="001B33C1"/>
    <w:rsid w:val="001B5085"/>
    <w:rsid w:val="001D728A"/>
    <w:rsid w:val="001E4D39"/>
    <w:rsid w:val="001F5AE3"/>
    <w:rsid w:val="00211C26"/>
    <w:rsid w:val="002213CB"/>
    <w:rsid w:val="00240007"/>
    <w:rsid w:val="00246554"/>
    <w:rsid w:val="0025403B"/>
    <w:rsid w:val="00257113"/>
    <w:rsid w:val="00262D25"/>
    <w:rsid w:val="002643B9"/>
    <w:rsid w:val="002747F1"/>
    <w:rsid w:val="00280160"/>
    <w:rsid w:val="00285D97"/>
    <w:rsid w:val="0028640B"/>
    <w:rsid w:val="00293118"/>
    <w:rsid w:val="0029369A"/>
    <w:rsid w:val="002962A8"/>
    <w:rsid w:val="002A349B"/>
    <w:rsid w:val="002A39F3"/>
    <w:rsid w:val="002B7CBC"/>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92428"/>
    <w:rsid w:val="0039440A"/>
    <w:rsid w:val="00394828"/>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7F04"/>
    <w:rsid w:val="005827EC"/>
    <w:rsid w:val="00585B96"/>
    <w:rsid w:val="00594DBA"/>
    <w:rsid w:val="005A4699"/>
    <w:rsid w:val="005B190B"/>
    <w:rsid w:val="00603BC3"/>
    <w:rsid w:val="00605D92"/>
    <w:rsid w:val="006061AD"/>
    <w:rsid w:val="00614282"/>
    <w:rsid w:val="006205D2"/>
    <w:rsid w:val="00624DF5"/>
    <w:rsid w:val="00627CC4"/>
    <w:rsid w:val="00633DAF"/>
    <w:rsid w:val="00637195"/>
    <w:rsid w:val="00652EBB"/>
    <w:rsid w:val="0065590A"/>
    <w:rsid w:val="0068137B"/>
    <w:rsid w:val="006834AF"/>
    <w:rsid w:val="00696BBA"/>
    <w:rsid w:val="006B1078"/>
    <w:rsid w:val="006B6E15"/>
    <w:rsid w:val="006C066D"/>
    <w:rsid w:val="006D43A1"/>
    <w:rsid w:val="006D6ACF"/>
    <w:rsid w:val="006E06C3"/>
    <w:rsid w:val="006E3012"/>
    <w:rsid w:val="006F7A48"/>
    <w:rsid w:val="00703EF0"/>
    <w:rsid w:val="007101E3"/>
    <w:rsid w:val="00710429"/>
    <w:rsid w:val="00715894"/>
    <w:rsid w:val="007162E0"/>
    <w:rsid w:val="00736B8D"/>
    <w:rsid w:val="00746BF1"/>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23C5E"/>
    <w:rsid w:val="008355A6"/>
    <w:rsid w:val="00840480"/>
    <w:rsid w:val="00842E5D"/>
    <w:rsid w:val="008525E4"/>
    <w:rsid w:val="0086318B"/>
    <w:rsid w:val="00872DDD"/>
    <w:rsid w:val="0089710B"/>
    <w:rsid w:val="008A1242"/>
    <w:rsid w:val="008A3DA7"/>
    <w:rsid w:val="008A6AAF"/>
    <w:rsid w:val="008C06D3"/>
    <w:rsid w:val="008C37E6"/>
    <w:rsid w:val="008D0063"/>
    <w:rsid w:val="008D1487"/>
    <w:rsid w:val="008E0C54"/>
    <w:rsid w:val="008E3B42"/>
    <w:rsid w:val="008E62F0"/>
    <w:rsid w:val="008F064E"/>
    <w:rsid w:val="00900669"/>
    <w:rsid w:val="00911A26"/>
    <w:rsid w:val="009313A7"/>
    <w:rsid w:val="009428A9"/>
    <w:rsid w:val="009502DD"/>
    <w:rsid w:val="009560BB"/>
    <w:rsid w:val="009561DA"/>
    <w:rsid w:val="00964803"/>
    <w:rsid w:val="00970D38"/>
    <w:rsid w:val="00974617"/>
    <w:rsid w:val="00977146"/>
    <w:rsid w:val="00983C0F"/>
    <w:rsid w:val="00987D1B"/>
    <w:rsid w:val="009B4FCF"/>
    <w:rsid w:val="009B58B6"/>
    <w:rsid w:val="009C7C74"/>
    <w:rsid w:val="009D2BEB"/>
    <w:rsid w:val="009D5288"/>
    <w:rsid w:val="009E5EB3"/>
    <w:rsid w:val="009E625D"/>
    <w:rsid w:val="009F5F1F"/>
    <w:rsid w:val="00A0044F"/>
    <w:rsid w:val="00A02B48"/>
    <w:rsid w:val="00A10828"/>
    <w:rsid w:val="00A1539A"/>
    <w:rsid w:val="00A26FE5"/>
    <w:rsid w:val="00A31F56"/>
    <w:rsid w:val="00A32178"/>
    <w:rsid w:val="00A47DD5"/>
    <w:rsid w:val="00A50189"/>
    <w:rsid w:val="00A51A91"/>
    <w:rsid w:val="00A54A76"/>
    <w:rsid w:val="00A7176E"/>
    <w:rsid w:val="00A71A45"/>
    <w:rsid w:val="00A731DE"/>
    <w:rsid w:val="00A747F3"/>
    <w:rsid w:val="00A7576E"/>
    <w:rsid w:val="00A8594B"/>
    <w:rsid w:val="00A93E38"/>
    <w:rsid w:val="00A945E8"/>
    <w:rsid w:val="00AB48C7"/>
    <w:rsid w:val="00AB4FB4"/>
    <w:rsid w:val="00AB5F35"/>
    <w:rsid w:val="00AD4CE3"/>
    <w:rsid w:val="00AD4E4E"/>
    <w:rsid w:val="00AE06D7"/>
    <w:rsid w:val="00AF6968"/>
    <w:rsid w:val="00B04EC8"/>
    <w:rsid w:val="00B22CEB"/>
    <w:rsid w:val="00B43275"/>
    <w:rsid w:val="00B82621"/>
    <w:rsid w:val="00B8747E"/>
    <w:rsid w:val="00B877F1"/>
    <w:rsid w:val="00B9671F"/>
    <w:rsid w:val="00B97258"/>
    <w:rsid w:val="00BA0535"/>
    <w:rsid w:val="00BA6305"/>
    <w:rsid w:val="00BC31EE"/>
    <w:rsid w:val="00BC535B"/>
    <w:rsid w:val="00BC67F6"/>
    <w:rsid w:val="00BC7ED9"/>
    <w:rsid w:val="00BD5879"/>
    <w:rsid w:val="00BE02B1"/>
    <w:rsid w:val="00BE167E"/>
    <w:rsid w:val="00BE5727"/>
    <w:rsid w:val="00BF195D"/>
    <w:rsid w:val="00BF20F8"/>
    <w:rsid w:val="00BF71F5"/>
    <w:rsid w:val="00C010B8"/>
    <w:rsid w:val="00C108EE"/>
    <w:rsid w:val="00C17178"/>
    <w:rsid w:val="00C26E07"/>
    <w:rsid w:val="00C274B1"/>
    <w:rsid w:val="00C37A2B"/>
    <w:rsid w:val="00C42025"/>
    <w:rsid w:val="00C55AB8"/>
    <w:rsid w:val="00C64DEC"/>
    <w:rsid w:val="00C7353D"/>
    <w:rsid w:val="00C752CC"/>
    <w:rsid w:val="00C82CA2"/>
    <w:rsid w:val="00C96C06"/>
    <w:rsid w:val="00CA2482"/>
    <w:rsid w:val="00CA6198"/>
    <w:rsid w:val="00CA75C7"/>
    <w:rsid w:val="00CA7CFD"/>
    <w:rsid w:val="00CC12FD"/>
    <w:rsid w:val="00CE2861"/>
    <w:rsid w:val="00CF27A6"/>
    <w:rsid w:val="00D00A94"/>
    <w:rsid w:val="00D03C1D"/>
    <w:rsid w:val="00D1528A"/>
    <w:rsid w:val="00D157DB"/>
    <w:rsid w:val="00D20B94"/>
    <w:rsid w:val="00D22AA0"/>
    <w:rsid w:val="00D25B44"/>
    <w:rsid w:val="00D3465C"/>
    <w:rsid w:val="00D41D86"/>
    <w:rsid w:val="00D437BF"/>
    <w:rsid w:val="00D56169"/>
    <w:rsid w:val="00D65B8D"/>
    <w:rsid w:val="00D7017A"/>
    <w:rsid w:val="00D71A5E"/>
    <w:rsid w:val="00D72ED9"/>
    <w:rsid w:val="00D84ADB"/>
    <w:rsid w:val="00D84C4B"/>
    <w:rsid w:val="00DA043F"/>
    <w:rsid w:val="00DB6B34"/>
    <w:rsid w:val="00DB74BC"/>
    <w:rsid w:val="00DD7C9A"/>
    <w:rsid w:val="00DF208A"/>
    <w:rsid w:val="00DF7584"/>
    <w:rsid w:val="00E17CE0"/>
    <w:rsid w:val="00E45AF4"/>
    <w:rsid w:val="00E50C24"/>
    <w:rsid w:val="00E513B3"/>
    <w:rsid w:val="00E53C2B"/>
    <w:rsid w:val="00E62112"/>
    <w:rsid w:val="00E66AC6"/>
    <w:rsid w:val="00E76432"/>
    <w:rsid w:val="00E82EDD"/>
    <w:rsid w:val="00E90474"/>
    <w:rsid w:val="00EA22ED"/>
    <w:rsid w:val="00EB5F72"/>
    <w:rsid w:val="00EE70C4"/>
    <w:rsid w:val="00EF09E1"/>
    <w:rsid w:val="00EF5C69"/>
    <w:rsid w:val="00F11610"/>
    <w:rsid w:val="00F13A76"/>
    <w:rsid w:val="00F14327"/>
    <w:rsid w:val="00F264EA"/>
    <w:rsid w:val="00F30519"/>
    <w:rsid w:val="00F43670"/>
    <w:rsid w:val="00F61CB9"/>
    <w:rsid w:val="00F70D34"/>
    <w:rsid w:val="00F92539"/>
    <w:rsid w:val="00F96A56"/>
    <w:rsid w:val="00FB1B4B"/>
    <w:rsid w:val="00FB20C5"/>
    <w:rsid w:val="00FB38EE"/>
    <w:rsid w:val="00FB48CC"/>
    <w:rsid w:val="00FD0729"/>
    <w:rsid w:val="00FD26CB"/>
    <w:rsid w:val="00FD4D3A"/>
    <w:rsid w:val="00FD58AC"/>
    <w:rsid w:val="00FE475B"/>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29E339FA"/>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 w:type="character" w:customStyle="1" w:styleId="gwtext-compositecellchild">
    <w:name w:val="gwtext-compositecellchild"/>
    <w:basedOn w:val="DefaultParagraphFont"/>
    <w:rsid w:val="009D5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577</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20</cp:revision>
  <cp:lastPrinted>2017-09-20T12:25:00Z</cp:lastPrinted>
  <dcterms:created xsi:type="dcterms:W3CDTF">2022-10-12T11:42:00Z</dcterms:created>
  <dcterms:modified xsi:type="dcterms:W3CDTF">2022-10-12T12:56:00Z</dcterms:modified>
</cp:coreProperties>
</file>