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D2EB8A1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D2EB8A0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D2EB8A4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7D2EB8A2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7D2EB8A3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7D2EB8A5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D2EB8A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D2EB8A6" w14:textId="016E42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D2EB8A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D7773C" w14:paraId="7D2EB8A8" w14:textId="4F4804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Jelgavas novada </w:t>
            </w:r>
            <w:r w:rsidR="00D7773C">
              <w:rPr>
                <w:rFonts w:ascii="Times New Roman" w:hAnsi="Times New Roman"/>
                <w:sz w:val="24"/>
                <w:szCs w:val="24"/>
              </w:rPr>
              <w:t>pašvaldība</w:t>
            </w:r>
          </w:p>
        </w:tc>
      </w:tr>
      <w:tr w14:paraId="7D2EB8AD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D2EB8A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2EB8A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D2EB8A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7D2EB8B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D2EB8A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2EB8A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D2EB8B0" w14:textId="5ADFE6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90009118031</w:t>
            </w:r>
          </w:p>
        </w:tc>
      </w:tr>
      <w:tr w14:paraId="7D2EB8B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D2EB8B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2EB8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D2EB8B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D2EB8B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D2EB8B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2EB8B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D2EB8B8" w14:textId="5F55CF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Pasta iela 37, Jelgava, LV-3001</w:t>
            </w:r>
          </w:p>
        </w:tc>
      </w:tr>
      <w:tr w14:paraId="7D2EB8B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D2EB8B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2EB8B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D2EB8B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D2EB8BE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D2EB8BF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/191</w:t>
      </w:r>
    </w:p>
    <w:p w:rsidR="00C959F6" w:rsidP="00070E23" w14:paraId="7D2EB8C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7D2EB8C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D2EB8C4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2EB8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D7773C" w14:paraId="7D2EB8C3" w14:textId="7C069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0DBC">
              <w:rPr>
                <w:rFonts w:ascii="Times New Roman" w:hAnsi="Times New Roman" w:cs="Times New Roman"/>
                <w:sz w:val="24"/>
              </w:rPr>
              <w:t xml:space="preserve">Zaļenieku komerciālās un amatniecības vidusskolas ēka Restauratoru nams (būve ar kadastra Nr. 54960040125017), Muižas ēkas ēdnīcas telpas (būve ar kadastra Nr. 54960040125001) un Zaļenieku </w:t>
            </w:r>
            <w:r w:rsidR="00D7773C">
              <w:rPr>
                <w:rFonts w:ascii="Times New Roman" w:hAnsi="Times New Roman" w:cs="Times New Roman"/>
                <w:sz w:val="24"/>
              </w:rPr>
              <w:t>komerciālās un amatniecības vidusskolas dienesta viesnīcas telpas (turpmāk - objekts)</w:t>
            </w:r>
          </w:p>
        </w:tc>
      </w:tr>
      <w:tr w14:paraId="7D2EB8C7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D2EB8C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D2EB8C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D2EB8CA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2EB8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D2EB8C9" w14:textId="4BCC8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773C">
              <w:rPr>
                <w:rFonts w:ascii="Times New Roman" w:hAnsi="Times New Roman" w:cs="Times New Roman"/>
                <w:sz w:val="24"/>
              </w:rPr>
              <w:t>Jelgavas iela 7, Zaļenieki</w:t>
            </w:r>
            <w:r w:rsidR="00B00DBC">
              <w:rPr>
                <w:rFonts w:ascii="Times New Roman" w:hAnsi="Times New Roman" w:cs="Times New Roman"/>
                <w:sz w:val="24"/>
              </w:rPr>
              <w:t>, Zaļenieku pag., Jelgavas nov.,</w:t>
            </w:r>
            <w:r w:rsidR="00D7773C">
              <w:rPr>
                <w:rFonts w:ascii="Times New Roman" w:hAnsi="Times New Roman" w:cs="Times New Roman"/>
                <w:sz w:val="24"/>
              </w:rPr>
              <w:t xml:space="preserve"> Baznīcas iela 2, Zaļenieki, Zaļenieku pag., Jelgavas novads.</w:t>
            </w:r>
          </w:p>
        </w:tc>
      </w:tr>
      <w:tr w14:paraId="7D2EB8C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D2EB8C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7D2EB8C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2EB8D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2EB8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D2EB8CF" w14:textId="04C5D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773C">
              <w:rPr>
                <w:rFonts w:ascii="Times New Roman" w:hAnsi="Times New Roman" w:cs="Times New Roman"/>
                <w:sz w:val="24"/>
              </w:rPr>
              <w:t>Jelgavas novada pašvaldība</w:t>
            </w:r>
          </w:p>
        </w:tc>
      </w:tr>
      <w:tr w14:paraId="7D2EB8D3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D2EB8D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D2EB8D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vai fiziskās personas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vārds, uzvārds)</w:t>
            </w:r>
          </w:p>
        </w:tc>
      </w:tr>
      <w:tr w14:paraId="7D2EB8D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7D2EB8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D2EB8D5" w14:textId="025DE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Nr. 90009118031</w:t>
            </w:r>
          </w:p>
        </w:tc>
      </w:tr>
      <w:tr w14:paraId="7D2EB8D9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7D2EB8D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D2EB8D8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7D2EB8D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2EB8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D2EB8DB" w14:textId="2741E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773C">
              <w:rPr>
                <w:rFonts w:ascii="Times New Roman" w:hAnsi="Times New Roman" w:cs="Times New Roman"/>
                <w:sz w:val="24"/>
              </w:rPr>
              <w:t xml:space="preserve">Lienes </w:t>
            </w:r>
            <w:r w:rsidR="00D7773C">
              <w:rPr>
                <w:rFonts w:ascii="Times New Roman" w:hAnsi="Times New Roman" w:cs="Times New Roman"/>
                <w:sz w:val="24"/>
              </w:rPr>
              <w:t>Ābomas</w:t>
            </w:r>
            <w:r w:rsidR="00D7773C">
              <w:rPr>
                <w:rFonts w:ascii="Times New Roman" w:hAnsi="Times New Roman" w:cs="Times New Roman"/>
                <w:sz w:val="24"/>
              </w:rPr>
              <w:t xml:space="preserve"> 2022.gada 2.augusta </w:t>
            </w:r>
            <w:r w:rsidR="003030FD">
              <w:rPr>
                <w:rFonts w:ascii="Times New Roman" w:hAnsi="Times New Roman" w:cs="Times New Roman"/>
                <w:sz w:val="24"/>
              </w:rPr>
              <w:t>iesniegums Nr. b/n</w:t>
            </w:r>
            <w:r w:rsidR="00D777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7D2EB8D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D2EB8D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D2EB8D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2EB8E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2EB8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D2EB8E1" w14:textId="696E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0FD">
              <w:rPr>
                <w:rFonts w:ascii="Times New Roman" w:hAnsi="Times New Roman" w:cs="Times New Roman"/>
                <w:sz w:val="24"/>
                <w:szCs w:val="24"/>
              </w:rPr>
              <w:t>Objekta telpas ir aprīkotas ar automātisko ugunsgrēka atklāšanas un trauksmes signalizācijas sistēmu un ugunsdzēsības aparātiem</w:t>
            </w:r>
          </w:p>
        </w:tc>
      </w:tr>
      <w:tr w14:paraId="7D2EB8E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D2EB8E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D2EB8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2EB8E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2EB8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D2EB8E7" w14:textId="6C037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tika novērsti</w:t>
            </w:r>
          </w:p>
        </w:tc>
      </w:tr>
      <w:tr w14:paraId="7D2EB8E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D2EB8E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D2EB8E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2EB8E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2EB8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D2EB8ED" w14:textId="7F88C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030FD">
              <w:rPr>
                <w:rFonts w:ascii="Times New Roman" w:hAnsi="Times New Roman" w:cs="Times New Roman"/>
                <w:b/>
                <w:sz w:val="24"/>
              </w:rPr>
              <w:t>Objekts atbilst ugunsdrošības prasībām diennakts nometnes rīkoš</w:t>
            </w:r>
            <w:r>
              <w:rPr>
                <w:rFonts w:ascii="Times New Roman" w:hAnsi="Times New Roman" w:cs="Times New Roman"/>
                <w:b/>
                <w:sz w:val="24"/>
              </w:rPr>
              <w:t>anai</w:t>
            </w:r>
          </w:p>
        </w:tc>
      </w:tr>
      <w:tr w14:paraId="7D2EB8F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7D2EB8E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7D2EB8F0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D2EB8F4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2EB8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87234B" w14:paraId="7D2EB8F3" w14:textId="4EDA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87234B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30FD">
              <w:rPr>
                <w:rFonts w:ascii="Times New Roman" w:hAnsi="Times New Roman" w:cs="Times New Roman"/>
                <w:sz w:val="24"/>
              </w:rPr>
              <w:t>Ministru kabineta 2009.gada 1.septembra noteikumu Nr.981 „Bērnu nometņu organizēšanas un darbības 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8.5.apakšpunktu</w:t>
            </w:r>
          </w:p>
        </w:tc>
      </w:tr>
      <w:tr w14:paraId="7D2EB8F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D2EB8F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7D2EB8F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D2EB8FA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7D2EB8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7D2EB8F9" w14:textId="52399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7D2EB8FD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7D2EB8F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227D8" w14:paraId="7D2EB8FC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7D2EB8F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 xml:space="preserve">Atzinums iesniegšanai derīgs sešus </w:t>
      </w:r>
      <w:r w:rsidRPr="007D2C05">
        <w:rPr>
          <w:rFonts w:ascii="Times New Roman" w:hAnsi="Times New Roman" w:cs="Times New Roman"/>
          <w:sz w:val="24"/>
        </w:rPr>
        <w:t>mēnešus.</w:t>
      </w:r>
    </w:p>
    <w:p w:rsidR="004E0D20" w14:paraId="7D2EB8FF" w14:textId="22FCE5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p w:rsidR="00762AE8" w:rsidRPr="007D2C05" w:rsidP="00762AE8" w14:paraId="5AEF59E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7D2EB90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D2EB902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D04951" w:rsidP="00BB0342" w14:paraId="7D2EB90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 w:rsidR="000D7D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 w:rsid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  <w:r w:rsidRPr="00D04951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D2EB904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D2EB903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 xml:space="preserve">(amatpersonas amats un </w:t>
            </w: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adrese)</w:t>
            </w:r>
          </w:p>
        </w:tc>
      </w:tr>
    </w:tbl>
    <w:p w:rsidR="00B245E2" w:rsidP="00762AE8" w14:paraId="7D2EB905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7D2EB90B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4E0D20" w14:paraId="7D2EB906" w14:textId="24D1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VUGD Zemgales reģiona Ugunsdrošības uzraudzības un civilās aizsardzības nodaļas inspektore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virsleitnante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7D2EB9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D2EB9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7D2EB9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7D2EB90A" w14:textId="4B0C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Evija Mame</w:t>
            </w:r>
          </w:p>
        </w:tc>
      </w:tr>
      <w:tr w14:paraId="7D2EB91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7D2EB90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7D2EB90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7D2EB90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7D2EB90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7D2EB91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7D2EB912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7D2EB913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7D2EB917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Pr="004E0D20" w:rsidP="007D2C05" w14:paraId="7D2EB914" w14:textId="5840DE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D20">
              <w:rPr>
                <w:rFonts w:ascii="Times New Roman" w:hAnsi="Times New Roman" w:cs="Times New Roman"/>
                <w:i/>
                <w:sz w:val="24"/>
                <w:szCs w:val="24"/>
              </w:rPr>
              <w:t>Nosūtīts 12.08.2022. uz e-pastu: lieneaboma@inbox.lv</w:t>
            </w:r>
          </w:p>
        </w:tc>
        <w:tc>
          <w:tcPr>
            <w:tcW w:w="284" w:type="dxa"/>
            <w:vAlign w:val="bottom"/>
          </w:tcPr>
          <w:p w:rsidR="007D2C05" w:rsidP="007D2C05" w14:paraId="7D2EB9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7D2EB9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D2EB91B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7D2EB91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7D2EB91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7D2EB91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7D2EB91C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7D2EB91D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D2EB91E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7D2EB91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7D2EB920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7D2EB921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D2EB9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D2EB928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D2EB92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D2EB92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5838527"/>
      <w:docPartObj>
        <w:docPartGallery w:val="Page Numbers (Top of Page)"/>
        <w:docPartUnique/>
      </w:docPartObj>
    </w:sdtPr>
    <w:sdtContent>
      <w:p w:rsidR="00E227D8" w:rsidRPr="00762AE8" w14:paraId="7D2EB925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D2EB926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D2EB92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70E23"/>
    <w:rsid w:val="000B0736"/>
    <w:rsid w:val="000C6D85"/>
    <w:rsid w:val="000D7D52"/>
    <w:rsid w:val="0015650A"/>
    <w:rsid w:val="00210874"/>
    <w:rsid w:val="00240EC3"/>
    <w:rsid w:val="0025180B"/>
    <w:rsid w:val="00276E52"/>
    <w:rsid w:val="00281811"/>
    <w:rsid w:val="002A02AD"/>
    <w:rsid w:val="003030F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0D20"/>
    <w:rsid w:val="004E6B03"/>
    <w:rsid w:val="00594CE4"/>
    <w:rsid w:val="005D1C44"/>
    <w:rsid w:val="005D635A"/>
    <w:rsid w:val="00635786"/>
    <w:rsid w:val="006D041F"/>
    <w:rsid w:val="006F656D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7234B"/>
    <w:rsid w:val="00884E35"/>
    <w:rsid w:val="00964438"/>
    <w:rsid w:val="0097786E"/>
    <w:rsid w:val="00A025C5"/>
    <w:rsid w:val="00A24FDC"/>
    <w:rsid w:val="00A47DBC"/>
    <w:rsid w:val="00AF2AD4"/>
    <w:rsid w:val="00B00630"/>
    <w:rsid w:val="00B00DBC"/>
    <w:rsid w:val="00B245E2"/>
    <w:rsid w:val="00B42A8D"/>
    <w:rsid w:val="00B5539A"/>
    <w:rsid w:val="00B60EAD"/>
    <w:rsid w:val="00B97A08"/>
    <w:rsid w:val="00BB0342"/>
    <w:rsid w:val="00C33E3A"/>
    <w:rsid w:val="00C51BBF"/>
    <w:rsid w:val="00C522E2"/>
    <w:rsid w:val="00C946FD"/>
    <w:rsid w:val="00C959F6"/>
    <w:rsid w:val="00CB7F07"/>
    <w:rsid w:val="00D04951"/>
    <w:rsid w:val="00D639C2"/>
    <w:rsid w:val="00D7773C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2EB8A0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Evija Mame</cp:lastModifiedBy>
  <cp:revision>6</cp:revision>
  <dcterms:created xsi:type="dcterms:W3CDTF">2022-04-04T18:15:00Z</dcterms:created>
  <dcterms:modified xsi:type="dcterms:W3CDTF">2022-08-12T08:00:00Z</dcterms:modified>
</cp:coreProperties>
</file>